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D3" w:rsidRPr="00B458D3" w:rsidRDefault="00B458D3" w:rsidP="00B458D3">
      <w:pPr>
        <w:widowControl w:val="0"/>
        <w:adjustRightInd/>
        <w:snapToGrid/>
        <w:spacing w:after="0"/>
        <w:jc w:val="both"/>
        <w:rPr>
          <w:rFonts w:ascii="仿宋GB2312" w:eastAsia="仿宋GB2312" w:hAnsi="Times New Roman" w:cs="Times New Roman" w:hint="eastAsia"/>
          <w:b/>
          <w:kern w:val="2"/>
          <w:sz w:val="32"/>
          <w:szCs w:val="24"/>
        </w:rPr>
      </w:pPr>
      <w:r w:rsidRPr="00B458D3">
        <w:rPr>
          <w:rFonts w:ascii="仿宋GB2312" w:eastAsia="仿宋GB2312" w:hAnsi="Times New Roman" w:cs="Times New Roman" w:hint="eastAsia"/>
          <w:b/>
          <w:kern w:val="2"/>
          <w:sz w:val="32"/>
          <w:szCs w:val="24"/>
        </w:rPr>
        <w:t>附件2：</w:t>
      </w:r>
    </w:p>
    <w:p w:rsidR="009048AF" w:rsidRPr="00B458D3" w:rsidRDefault="00EB6089" w:rsidP="009048AF">
      <w:pPr>
        <w:pStyle w:val="3"/>
        <w:jc w:val="center"/>
        <w:rPr>
          <w:rFonts w:ascii="华文中宋" w:eastAsia="华文中宋" w:hAnsi="华文中宋"/>
          <w:sz w:val="36"/>
        </w:rPr>
      </w:pPr>
      <w:r w:rsidRPr="00B458D3">
        <w:rPr>
          <w:rFonts w:ascii="华文中宋" w:eastAsia="华文中宋" w:hAnsi="华文中宋" w:hint="eastAsia"/>
          <w:sz w:val="36"/>
        </w:rPr>
        <w:t>卓越成长奖励资助</w:t>
      </w:r>
      <w:bookmarkStart w:id="0" w:name="_GoBack"/>
      <w:bookmarkEnd w:id="0"/>
      <w:r w:rsidR="00827BAB" w:rsidRPr="00B458D3">
        <w:rPr>
          <w:rFonts w:ascii="华文中宋" w:eastAsia="华文中宋" w:hAnsi="华文中宋" w:hint="eastAsia"/>
          <w:sz w:val="36"/>
        </w:rPr>
        <w:t>审核流程</w:t>
      </w:r>
      <w:r w:rsidRPr="00B458D3">
        <w:rPr>
          <w:rFonts w:ascii="华文中宋" w:eastAsia="华文中宋" w:hAnsi="华文中宋" w:hint="eastAsia"/>
          <w:sz w:val="36"/>
        </w:rPr>
        <w:t>（</w:t>
      </w:r>
      <w:r w:rsidR="00A72B67" w:rsidRPr="00B458D3">
        <w:rPr>
          <w:rFonts w:ascii="华文中宋" w:eastAsia="华文中宋" w:hAnsi="华文中宋" w:hint="eastAsia"/>
          <w:sz w:val="36"/>
        </w:rPr>
        <w:t>辅导员</w:t>
      </w:r>
      <w:r w:rsidR="00FD3810" w:rsidRPr="00B458D3">
        <w:rPr>
          <w:rFonts w:ascii="华文中宋" w:eastAsia="华文中宋" w:hAnsi="华文中宋" w:hint="eastAsia"/>
          <w:sz w:val="36"/>
        </w:rPr>
        <w:t>、资助负责人</w:t>
      </w:r>
      <w:r w:rsidRPr="00B458D3">
        <w:rPr>
          <w:rFonts w:ascii="华文中宋" w:eastAsia="华文中宋" w:hAnsi="华文中宋" w:hint="eastAsia"/>
          <w:sz w:val="36"/>
        </w:rPr>
        <w:t>）</w:t>
      </w:r>
    </w:p>
    <w:p w:rsidR="00B458D3" w:rsidRPr="00B458D3" w:rsidRDefault="00B458D3" w:rsidP="00B458D3">
      <w:pPr>
        <w:pStyle w:val="a7"/>
        <w:numPr>
          <w:ilvl w:val="0"/>
          <w:numId w:val="6"/>
        </w:numPr>
        <w:spacing w:line="220" w:lineRule="atLeast"/>
        <w:ind w:left="0" w:firstLineChars="0" w:firstLine="0"/>
        <w:rPr>
          <w:rFonts w:ascii="Times New Roman" w:eastAsia="方正仿宋_GBK" w:hAnsi="Times New Roman" w:cs="Times New Roman"/>
          <w:sz w:val="32"/>
          <w:szCs w:val="32"/>
          <w:highlight w:val="yellow"/>
        </w:rPr>
      </w:pPr>
      <w:r>
        <w:rPr>
          <w:rFonts w:ascii="Times New Roman" w:eastAsia="方正仿宋_GBK" w:hAnsi="Times New Roman" w:cs="Times New Roman" w:hint="eastAsia"/>
          <w:kern w:val="2"/>
          <w:sz w:val="32"/>
          <w:szCs w:val="32"/>
        </w:rPr>
        <w:t>认真查阅</w:t>
      </w:r>
      <w:r w:rsidRPr="001C1617">
        <w:rPr>
          <w:rFonts w:ascii="Times New Roman" w:eastAsia="方正仿宋_GBK" w:hAnsi="Times New Roman" w:cs="Times New Roman" w:hint="eastAsia"/>
          <w:kern w:val="2"/>
          <w:sz w:val="32"/>
          <w:szCs w:val="32"/>
        </w:rPr>
        <w:t>《重庆第二师范学院大学生卓越成长奖励资助办法》（重二师发〔</w:t>
      </w:r>
      <w:r w:rsidRPr="001C1617">
        <w:rPr>
          <w:rFonts w:ascii="Times New Roman" w:eastAsia="方正仿宋_GBK" w:hAnsi="Times New Roman" w:cs="Times New Roman" w:hint="eastAsia"/>
          <w:kern w:val="2"/>
          <w:sz w:val="32"/>
          <w:szCs w:val="32"/>
        </w:rPr>
        <w:t>2018</w:t>
      </w:r>
      <w:r w:rsidRPr="001C1617">
        <w:rPr>
          <w:rFonts w:ascii="Times New Roman" w:eastAsia="方正仿宋_GBK" w:hAnsi="Times New Roman" w:cs="Times New Roman" w:hint="eastAsia"/>
          <w:kern w:val="2"/>
          <w:sz w:val="32"/>
          <w:szCs w:val="32"/>
        </w:rPr>
        <w:t>〕</w:t>
      </w:r>
      <w:r w:rsidRPr="001C1617">
        <w:rPr>
          <w:rFonts w:ascii="Times New Roman" w:eastAsia="方正仿宋_GBK" w:hAnsi="Times New Roman" w:cs="Times New Roman" w:hint="eastAsia"/>
          <w:kern w:val="2"/>
          <w:sz w:val="32"/>
          <w:szCs w:val="32"/>
        </w:rPr>
        <w:t>197</w:t>
      </w:r>
      <w:r w:rsidRPr="001C1617">
        <w:rPr>
          <w:rFonts w:ascii="Times New Roman" w:eastAsia="方正仿宋_GBK" w:hAnsi="Times New Roman" w:cs="Times New Roman" w:hint="eastAsia"/>
          <w:kern w:val="2"/>
          <w:sz w:val="32"/>
          <w:szCs w:val="32"/>
        </w:rPr>
        <w:t>号）</w:t>
      </w:r>
      <w:r>
        <w:rPr>
          <w:rFonts w:ascii="Times New Roman" w:hAnsi="Times New Roman" w:cs="Times New Roman"/>
          <w:color w:val="000000"/>
          <w:sz w:val="32"/>
          <w:szCs w:val="32"/>
        </w:rPr>
        <w:t>http://www.cque.edu.cn/xsc/info/1037/1398.htm</w:t>
      </w:r>
      <w:r>
        <w:rPr>
          <w:rFonts w:ascii="方正仿宋_GBK" w:eastAsia="方正仿宋_GBK" w:hint="eastAsia"/>
          <w:color w:val="000000"/>
          <w:sz w:val="32"/>
          <w:szCs w:val="32"/>
        </w:rPr>
        <w:t>，学校其他奖励资助办法与本办法不一致的，以本办法为准（如：《关于学生参加学科专业竞赛的管理及奖励办法（试行）》）</w:t>
      </w:r>
      <w:r w:rsidRPr="00B458D3">
        <w:rPr>
          <w:rFonts w:ascii="方正仿宋_GBK" w:eastAsia="方正仿宋_GBK" w:hint="eastAsia"/>
          <w:color w:val="000000"/>
          <w:sz w:val="32"/>
          <w:szCs w:val="32"/>
          <w:highlight w:val="yellow"/>
        </w:rPr>
        <w:t>认真</w:t>
      </w:r>
      <w:r w:rsidRPr="00B458D3">
        <w:rPr>
          <w:rFonts w:ascii="Times New Roman" w:eastAsia="方正仿宋_GBK" w:hAnsi="Times New Roman" w:cs="Times New Roman" w:hint="eastAsia"/>
          <w:kern w:val="2"/>
          <w:sz w:val="32"/>
          <w:szCs w:val="32"/>
          <w:highlight w:val="yellow"/>
        </w:rPr>
        <w:t>严格按照办法中的奖励标准审核发放金额。</w:t>
      </w:r>
    </w:p>
    <w:p w:rsidR="00B458D3" w:rsidRPr="00B458D3" w:rsidRDefault="007341B6" w:rsidP="00B458D3">
      <w:pPr>
        <w:pStyle w:val="a7"/>
        <w:numPr>
          <w:ilvl w:val="0"/>
          <w:numId w:val="6"/>
        </w:numPr>
        <w:spacing w:line="220" w:lineRule="atLeast"/>
        <w:ind w:left="0" w:firstLineChars="0" w:firstLine="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请确保学生提交证书等必要佐证材料作为附件，</w:t>
      </w:r>
      <w:r w:rsidRPr="00B458D3">
        <w:rPr>
          <w:rFonts w:ascii="Times New Roman" w:eastAsia="方正仿宋_GBK" w:hAnsi="Times New Roman" w:cs="Times New Roman" w:hint="eastAsia"/>
          <w:sz w:val="32"/>
          <w:szCs w:val="32"/>
          <w:highlight w:val="yellow"/>
        </w:rPr>
        <w:t>图片请规范工整，否则将被退回，</w:t>
      </w:r>
      <w:r>
        <w:rPr>
          <w:rFonts w:ascii="Times New Roman" w:eastAsia="方正仿宋_GBK" w:hAnsi="Times New Roman" w:cs="Times New Roman" w:hint="eastAsia"/>
          <w:sz w:val="32"/>
          <w:szCs w:val="32"/>
        </w:rPr>
        <w:t>可以拍照（拍照要求：材料摆正、镜头对正、光线充足、字迹清晰、无模糊重影、裁剪掉无关背景，图片摆正），推荐扫描。附件命名简洁明了。同时以班为单位，分类别向辅导员提交相关材料纸质件，校级审核通过后归还。</w:t>
      </w:r>
    </w:p>
    <w:p w:rsidR="009048AF" w:rsidRPr="00B458D3" w:rsidRDefault="005530D0" w:rsidP="00B458D3">
      <w:pPr>
        <w:pStyle w:val="a7"/>
        <w:numPr>
          <w:ilvl w:val="0"/>
          <w:numId w:val="6"/>
        </w:numPr>
        <w:spacing w:line="220" w:lineRule="atLeast"/>
        <w:ind w:left="0" w:firstLineChars="0" w:firstLine="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流程</w:t>
      </w:r>
      <w:r w:rsidR="009048AF" w:rsidRPr="009048AF">
        <w:rPr>
          <w:rFonts w:ascii="Times New Roman" w:eastAsia="方正仿宋_GBK" w:hAnsi="Times New Roman" w:cs="Times New Roman" w:hint="eastAsia"/>
          <w:sz w:val="32"/>
          <w:szCs w:val="32"/>
        </w:rPr>
        <w:t>：学生提交申请</w:t>
      </w:r>
      <w:r w:rsidR="009048AF" w:rsidRPr="009048AF">
        <w:rPr>
          <w:rFonts w:ascii="Times New Roman" w:eastAsia="方正仿宋_GBK" w:hAnsi="Times New Roman" w:cs="Times New Roman"/>
          <w:sz w:val="32"/>
          <w:szCs w:val="32"/>
        </w:rPr>
        <w:sym w:font="Wingdings" w:char="F0E0"/>
      </w:r>
      <w:r w:rsidR="009048AF" w:rsidRPr="009048AF">
        <w:rPr>
          <w:rFonts w:ascii="Times New Roman" w:eastAsia="方正仿宋_GBK" w:hAnsi="Times New Roman" w:cs="Times New Roman" w:hint="eastAsia"/>
          <w:sz w:val="32"/>
          <w:szCs w:val="32"/>
        </w:rPr>
        <w:t>辅导员审核</w:t>
      </w:r>
      <w:r w:rsidR="009048AF" w:rsidRPr="009048AF">
        <w:rPr>
          <w:rFonts w:ascii="Times New Roman" w:eastAsia="方正仿宋_GBK" w:hAnsi="Times New Roman" w:cs="Times New Roman"/>
          <w:sz w:val="32"/>
          <w:szCs w:val="32"/>
        </w:rPr>
        <w:sym w:font="Wingdings" w:char="F0E0"/>
      </w:r>
      <w:r w:rsidR="009048AF">
        <w:rPr>
          <w:rFonts w:ascii="Times New Roman" w:eastAsia="方正仿宋_GBK" w:hAnsi="Times New Roman" w:cs="Times New Roman" w:hint="eastAsia"/>
          <w:sz w:val="32"/>
          <w:szCs w:val="32"/>
        </w:rPr>
        <w:t>学院资助负责人审核</w:t>
      </w:r>
      <w:r w:rsidR="009048AF" w:rsidRPr="009048AF">
        <w:rPr>
          <w:rFonts w:ascii="Times New Roman" w:eastAsia="方正仿宋_GBK" w:hAnsi="Times New Roman" w:cs="Times New Roman"/>
          <w:sz w:val="32"/>
          <w:szCs w:val="32"/>
        </w:rPr>
        <w:sym w:font="Wingdings" w:char="F0E0"/>
      </w:r>
      <w:r w:rsidR="009048AF">
        <w:rPr>
          <w:rFonts w:ascii="Times New Roman" w:eastAsia="方正仿宋_GBK" w:hAnsi="Times New Roman" w:cs="Times New Roman" w:hint="eastAsia"/>
          <w:sz w:val="32"/>
          <w:szCs w:val="32"/>
        </w:rPr>
        <w:t>校级审核。审核所需材料由学院资助负责人向各</w:t>
      </w:r>
      <w:r w:rsidR="00B458D3">
        <w:rPr>
          <w:rFonts w:ascii="Times New Roman" w:eastAsia="方正仿宋_GBK" w:hAnsi="Times New Roman" w:cs="Times New Roman" w:hint="eastAsia"/>
          <w:sz w:val="32"/>
          <w:szCs w:val="32"/>
        </w:rPr>
        <w:t>单位</w:t>
      </w:r>
      <w:r w:rsidR="00B458D3" w:rsidRPr="00810540">
        <w:rPr>
          <w:rFonts w:ascii="Times New Roman" w:eastAsia="方正仿宋_GBK" w:hAnsi="Times New Roman" w:cs="Times New Roman" w:hint="eastAsia"/>
          <w:kern w:val="2"/>
          <w:sz w:val="32"/>
          <w:szCs w:val="32"/>
        </w:rPr>
        <w:t>卓越成长奖励资助</w:t>
      </w:r>
      <w:r w:rsidR="00B458D3">
        <w:rPr>
          <w:rFonts w:ascii="Times New Roman" w:eastAsia="方正仿宋_GBK" w:hAnsi="Times New Roman" w:cs="Times New Roman" w:hint="eastAsia"/>
          <w:kern w:val="2"/>
          <w:sz w:val="32"/>
          <w:szCs w:val="32"/>
        </w:rPr>
        <w:t>负责人</w:t>
      </w:r>
      <w:r w:rsidR="009048AF">
        <w:rPr>
          <w:rFonts w:ascii="Times New Roman" w:eastAsia="方正仿宋_GBK" w:hAnsi="Times New Roman" w:cs="Times New Roman" w:hint="eastAsia"/>
          <w:sz w:val="32"/>
          <w:szCs w:val="32"/>
        </w:rPr>
        <w:t>确认。</w:t>
      </w:r>
    </w:p>
    <w:p w:rsidR="00B458D3" w:rsidRDefault="00B458D3" w:rsidP="00B458D3">
      <w:pPr>
        <w:pStyle w:val="a7"/>
        <w:numPr>
          <w:ilvl w:val="0"/>
          <w:numId w:val="6"/>
        </w:numPr>
        <w:spacing w:line="220" w:lineRule="atLeast"/>
        <w:ind w:left="0" w:firstLineChars="0" w:firstLine="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各单位</w:t>
      </w:r>
      <w:r w:rsidRPr="00810540">
        <w:rPr>
          <w:rFonts w:ascii="Times New Roman" w:eastAsia="方正仿宋_GBK" w:hAnsi="Times New Roman" w:cs="Times New Roman" w:hint="eastAsia"/>
          <w:kern w:val="2"/>
          <w:sz w:val="32"/>
          <w:szCs w:val="32"/>
        </w:rPr>
        <w:t>卓越成长奖励资助</w:t>
      </w:r>
      <w:r>
        <w:rPr>
          <w:rFonts w:ascii="Times New Roman" w:eastAsia="方正仿宋_GBK" w:hAnsi="Times New Roman" w:cs="Times New Roman" w:hint="eastAsia"/>
          <w:kern w:val="2"/>
          <w:sz w:val="32"/>
          <w:szCs w:val="32"/>
        </w:rPr>
        <w:t>负责人</w:t>
      </w:r>
      <w:r w:rsidR="005530D0" w:rsidRPr="00B458D3">
        <w:rPr>
          <w:rFonts w:ascii="Times New Roman" w:eastAsia="方正仿宋_GBK" w:hAnsi="Times New Roman" w:cs="Times New Roman" w:hint="eastAsia"/>
          <w:sz w:val="32"/>
          <w:szCs w:val="32"/>
        </w:rPr>
        <w:t>联系方式</w:t>
      </w:r>
      <w:r>
        <w:rPr>
          <w:rFonts w:ascii="Times New Roman" w:eastAsia="方正仿宋_GBK" w:hAnsi="Times New Roman" w:cs="Times New Roman" w:hint="eastAsia"/>
          <w:sz w:val="32"/>
          <w:szCs w:val="32"/>
        </w:rPr>
        <w:t>：</w:t>
      </w:r>
    </w:p>
    <w:p w:rsidR="00B458D3" w:rsidRPr="00B458D3" w:rsidRDefault="00B458D3" w:rsidP="00B458D3">
      <w:pPr>
        <w:pStyle w:val="a7"/>
        <w:spacing w:line="220" w:lineRule="atLeast"/>
        <w:ind w:firstLineChars="0" w:firstLine="0"/>
        <w:rPr>
          <w:rFonts w:ascii="Times New Roman" w:eastAsia="方正仿宋_GBK" w:hAnsi="Times New Roman" w:cs="Times New Roman" w:hint="eastAsia"/>
          <w:sz w:val="32"/>
          <w:szCs w:val="32"/>
        </w:rPr>
      </w:pPr>
      <w:r w:rsidRPr="00810540">
        <w:rPr>
          <w:rFonts w:ascii="Times New Roman" w:eastAsia="方正仿宋_GBK" w:hAnsi="Times New Roman" w:cs="Times New Roman" w:hint="eastAsia"/>
          <w:kern w:val="2"/>
          <w:sz w:val="32"/>
          <w:szCs w:val="32"/>
        </w:rPr>
        <w:t>在申报中</w:t>
      </w:r>
      <w:r>
        <w:rPr>
          <w:rFonts w:ascii="Times New Roman" w:eastAsia="方正仿宋_GBK" w:hAnsi="Times New Roman" w:cs="Times New Roman" w:hint="eastAsia"/>
          <w:kern w:val="2"/>
          <w:sz w:val="32"/>
          <w:szCs w:val="32"/>
        </w:rPr>
        <w:t>有相关疑难问题，</w:t>
      </w:r>
      <w:r w:rsidRPr="00B458D3">
        <w:rPr>
          <w:rFonts w:ascii="Times New Roman" w:eastAsia="方正仿宋_GBK" w:hAnsi="Times New Roman" w:cs="Times New Roman" w:hint="eastAsia"/>
          <w:kern w:val="2"/>
          <w:sz w:val="32"/>
          <w:szCs w:val="32"/>
          <w:highlight w:val="yellow"/>
        </w:rPr>
        <w:t>请由辅导员或学院资助负责人向相关单位卓越成长奖励资助负责人咨询</w:t>
      </w:r>
      <w:r>
        <w:rPr>
          <w:rFonts w:ascii="Times New Roman" w:eastAsia="方正仿宋_GBK" w:hAnsi="Times New Roman" w:cs="Times New Roman" w:hint="eastAsia"/>
          <w:kern w:val="2"/>
          <w:sz w:val="32"/>
          <w:szCs w:val="32"/>
        </w:rPr>
        <w:t>，不能由学生直接联系：</w:t>
      </w:r>
    </w:p>
    <w:tbl>
      <w:tblPr>
        <w:tblStyle w:val="ab"/>
        <w:tblpPr w:leftFromText="180" w:rightFromText="180" w:vertAnchor="text" w:horzAnchor="margin" w:tblpY="137"/>
        <w:tblW w:w="8755" w:type="dxa"/>
        <w:tblLook w:val="04A0" w:firstRow="1" w:lastRow="0" w:firstColumn="1" w:lastColumn="0" w:noHBand="0" w:noVBand="1"/>
      </w:tblPr>
      <w:tblGrid>
        <w:gridCol w:w="2376"/>
        <w:gridCol w:w="1276"/>
        <w:gridCol w:w="1559"/>
        <w:gridCol w:w="3544"/>
      </w:tblGrid>
      <w:tr w:rsidR="00E0778F" w:rsidRPr="001C1617" w:rsidTr="00E0778F">
        <w:tc>
          <w:tcPr>
            <w:tcW w:w="2376" w:type="dxa"/>
          </w:tcPr>
          <w:p w:rsidR="00E0778F" w:rsidRPr="00B458D3" w:rsidRDefault="00E0778F" w:rsidP="00E0778F">
            <w:pPr>
              <w:spacing w:line="220" w:lineRule="atLeast"/>
              <w:jc w:val="center"/>
              <w:rPr>
                <w:rFonts w:ascii="Times New Roman" w:eastAsia="方正仿宋_GBK" w:hAnsi="Times New Roman" w:cs="Times New Roman"/>
                <w:b/>
                <w:kern w:val="2"/>
                <w:sz w:val="32"/>
                <w:szCs w:val="32"/>
              </w:rPr>
            </w:pPr>
            <w:r w:rsidRPr="00B458D3">
              <w:rPr>
                <w:rFonts w:ascii="Times New Roman" w:eastAsia="方正仿宋_GBK" w:hAnsi="Times New Roman" w:cs="Times New Roman" w:hint="eastAsia"/>
                <w:b/>
                <w:kern w:val="2"/>
                <w:sz w:val="32"/>
                <w:szCs w:val="32"/>
              </w:rPr>
              <w:t>单位</w:t>
            </w:r>
          </w:p>
        </w:tc>
        <w:tc>
          <w:tcPr>
            <w:tcW w:w="1276" w:type="dxa"/>
          </w:tcPr>
          <w:p w:rsidR="00E0778F" w:rsidRPr="00B458D3" w:rsidRDefault="00E0778F" w:rsidP="00E0778F">
            <w:pPr>
              <w:spacing w:line="220" w:lineRule="atLeast"/>
              <w:jc w:val="center"/>
              <w:rPr>
                <w:rFonts w:ascii="Times New Roman" w:eastAsia="方正仿宋_GBK" w:hAnsi="Times New Roman" w:cs="Times New Roman"/>
                <w:b/>
                <w:kern w:val="2"/>
                <w:sz w:val="32"/>
                <w:szCs w:val="32"/>
              </w:rPr>
            </w:pPr>
            <w:r w:rsidRPr="00B458D3">
              <w:rPr>
                <w:rFonts w:ascii="Times New Roman" w:eastAsia="方正仿宋_GBK" w:hAnsi="Times New Roman" w:cs="Times New Roman" w:hint="eastAsia"/>
                <w:b/>
                <w:kern w:val="2"/>
                <w:sz w:val="32"/>
                <w:szCs w:val="32"/>
              </w:rPr>
              <w:t>负责人</w:t>
            </w:r>
          </w:p>
        </w:tc>
        <w:tc>
          <w:tcPr>
            <w:tcW w:w="1559" w:type="dxa"/>
          </w:tcPr>
          <w:p w:rsidR="00E0778F" w:rsidRPr="00B458D3" w:rsidRDefault="00E0778F" w:rsidP="00E0778F">
            <w:pPr>
              <w:spacing w:line="220" w:lineRule="atLeast"/>
              <w:jc w:val="center"/>
              <w:rPr>
                <w:rFonts w:ascii="Times New Roman" w:eastAsia="方正仿宋_GBK" w:hAnsi="Times New Roman" w:cs="Times New Roman"/>
                <w:b/>
                <w:kern w:val="2"/>
                <w:sz w:val="32"/>
                <w:szCs w:val="32"/>
              </w:rPr>
            </w:pPr>
            <w:r w:rsidRPr="00B458D3">
              <w:rPr>
                <w:rFonts w:ascii="Times New Roman" w:eastAsia="方正仿宋_GBK" w:hAnsi="Times New Roman" w:cs="Times New Roman" w:hint="eastAsia"/>
                <w:b/>
                <w:kern w:val="2"/>
                <w:sz w:val="32"/>
                <w:szCs w:val="32"/>
              </w:rPr>
              <w:t>联系方式</w:t>
            </w:r>
          </w:p>
        </w:tc>
        <w:tc>
          <w:tcPr>
            <w:tcW w:w="3544" w:type="dxa"/>
          </w:tcPr>
          <w:p w:rsidR="00E0778F" w:rsidRPr="00B458D3" w:rsidRDefault="00E0778F" w:rsidP="00E0778F">
            <w:pPr>
              <w:spacing w:line="220" w:lineRule="atLeast"/>
              <w:jc w:val="center"/>
              <w:rPr>
                <w:rFonts w:ascii="Times New Roman" w:eastAsia="方正仿宋_GBK" w:hAnsi="Times New Roman" w:cs="Times New Roman"/>
                <w:b/>
                <w:kern w:val="2"/>
                <w:sz w:val="32"/>
                <w:szCs w:val="32"/>
              </w:rPr>
            </w:pPr>
            <w:r w:rsidRPr="00B458D3">
              <w:rPr>
                <w:rFonts w:ascii="Times New Roman" w:eastAsia="方正仿宋_GBK" w:hAnsi="Times New Roman" w:cs="Times New Roman" w:hint="eastAsia"/>
                <w:b/>
                <w:kern w:val="2"/>
                <w:sz w:val="32"/>
                <w:szCs w:val="32"/>
              </w:rPr>
              <w:t>办公地点</w:t>
            </w:r>
          </w:p>
        </w:tc>
      </w:tr>
      <w:tr w:rsidR="00E0778F" w:rsidRPr="001C1617" w:rsidTr="00E0778F">
        <w:tc>
          <w:tcPr>
            <w:tcW w:w="2376"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校团委</w:t>
            </w:r>
          </w:p>
        </w:tc>
        <w:tc>
          <w:tcPr>
            <w:tcW w:w="1276"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谢</w:t>
            </w:r>
            <w:r>
              <w:rPr>
                <w:rFonts w:ascii="Times New Roman" w:eastAsia="方正仿宋_GBK" w:hAnsi="Times New Roman" w:cs="Times New Roman" w:hint="eastAsia"/>
                <w:kern w:val="2"/>
                <w:sz w:val="32"/>
                <w:szCs w:val="32"/>
              </w:rPr>
              <w:t xml:space="preserve">    </w:t>
            </w:r>
            <w:r w:rsidRPr="001C1617">
              <w:rPr>
                <w:rFonts w:ascii="Times New Roman" w:eastAsia="方正仿宋_GBK" w:hAnsi="Times New Roman" w:cs="Times New Roman" w:hint="eastAsia"/>
                <w:kern w:val="2"/>
                <w:sz w:val="32"/>
                <w:szCs w:val="32"/>
              </w:rPr>
              <w:t>晓</w:t>
            </w:r>
          </w:p>
        </w:tc>
        <w:tc>
          <w:tcPr>
            <w:tcW w:w="1559"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61638077</w:t>
            </w:r>
          </w:p>
        </w:tc>
        <w:tc>
          <w:tcPr>
            <w:tcW w:w="3544"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南山校区办公楼</w:t>
            </w:r>
            <w:r w:rsidRPr="001C1617">
              <w:rPr>
                <w:rFonts w:ascii="Times New Roman" w:eastAsia="方正仿宋_GBK" w:hAnsi="Times New Roman" w:cs="Times New Roman" w:hint="eastAsia"/>
                <w:kern w:val="2"/>
                <w:sz w:val="32"/>
                <w:szCs w:val="32"/>
              </w:rPr>
              <w:t>225</w:t>
            </w:r>
          </w:p>
        </w:tc>
      </w:tr>
      <w:tr w:rsidR="00E0778F" w:rsidRPr="001C1617" w:rsidTr="00E0778F">
        <w:tc>
          <w:tcPr>
            <w:tcW w:w="2376" w:type="dxa"/>
          </w:tcPr>
          <w:p w:rsidR="00E0778F" w:rsidRPr="001C1617" w:rsidRDefault="00E0778F" w:rsidP="00E0778F">
            <w:pPr>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教务处</w:t>
            </w:r>
          </w:p>
        </w:tc>
        <w:tc>
          <w:tcPr>
            <w:tcW w:w="1276" w:type="dxa"/>
          </w:tcPr>
          <w:p w:rsidR="00E0778F" w:rsidRPr="001C1617" w:rsidRDefault="00E0778F" w:rsidP="00E0778F">
            <w:pPr>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宋</w:t>
            </w:r>
            <w:r>
              <w:rPr>
                <w:rFonts w:ascii="Times New Roman" w:eastAsia="方正仿宋_GBK" w:hAnsi="Times New Roman" w:cs="Times New Roman" w:hint="eastAsia"/>
                <w:kern w:val="2"/>
                <w:sz w:val="32"/>
                <w:szCs w:val="32"/>
              </w:rPr>
              <w:t xml:space="preserve">    </w:t>
            </w:r>
            <w:r w:rsidRPr="001C1617">
              <w:rPr>
                <w:rFonts w:ascii="Times New Roman" w:eastAsia="方正仿宋_GBK" w:hAnsi="Times New Roman" w:cs="Times New Roman" w:hint="eastAsia"/>
                <w:kern w:val="2"/>
                <w:sz w:val="32"/>
                <w:szCs w:val="32"/>
              </w:rPr>
              <w:t>涛</w:t>
            </w:r>
          </w:p>
        </w:tc>
        <w:tc>
          <w:tcPr>
            <w:tcW w:w="1559" w:type="dxa"/>
          </w:tcPr>
          <w:p w:rsidR="00E0778F" w:rsidRPr="001C1617" w:rsidRDefault="00E0778F" w:rsidP="00E0778F">
            <w:pPr>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61638065</w:t>
            </w:r>
          </w:p>
        </w:tc>
        <w:tc>
          <w:tcPr>
            <w:tcW w:w="3544"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南山校区办公楼</w:t>
            </w:r>
            <w:r w:rsidRPr="001C1617">
              <w:rPr>
                <w:rFonts w:ascii="Times New Roman" w:eastAsia="方正仿宋_GBK" w:hAnsi="Times New Roman" w:cs="Times New Roman" w:hint="eastAsia"/>
                <w:kern w:val="2"/>
                <w:sz w:val="32"/>
                <w:szCs w:val="32"/>
              </w:rPr>
              <w:t>109</w:t>
            </w:r>
          </w:p>
        </w:tc>
      </w:tr>
      <w:tr w:rsidR="00E0778F" w:rsidRPr="001C1617" w:rsidTr="00E0778F">
        <w:tc>
          <w:tcPr>
            <w:tcW w:w="2376"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学生处</w:t>
            </w:r>
          </w:p>
        </w:tc>
        <w:tc>
          <w:tcPr>
            <w:tcW w:w="1276" w:type="dxa"/>
          </w:tcPr>
          <w:p w:rsidR="00E0778F" w:rsidRPr="001C1617" w:rsidRDefault="006E421E" w:rsidP="00E0778F">
            <w:pPr>
              <w:spacing w:line="220" w:lineRule="atLeast"/>
              <w:jc w:val="center"/>
              <w:rPr>
                <w:rFonts w:ascii="Times New Roman" w:eastAsia="方正仿宋_GBK" w:hAnsi="Times New Roman" w:cs="Times New Roman" w:hint="eastAsia"/>
                <w:kern w:val="2"/>
                <w:sz w:val="32"/>
                <w:szCs w:val="32"/>
              </w:rPr>
            </w:pPr>
            <w:r>
              <w:rPr>
                <w:rFonts w:ascii="Times New Roman" w:eastAsia="方正仿宋_GBK" w:hAnsi="Times New Roman" w:cs="Times New Roman" w:hint="eastAsia"/>
                <w:kern w:val="2"/>
                <w:sz w:val="32"/>
                <w:szCs w:val="32"/>
              </w:rPr>
              <w:t>李欣童</w:t>
            </w:r>
          </w:p>
        </w:tc>
        <w:tc>
          <w:tcPr>
            <w:tcW w:w="1559"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61638839</w:t>
            </w:r>
          </w:p>
        </w:tc>
        <w:tc>
          <w:tcPr>
            <w:tcW w:w="3544"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南山校区办公楼</w:t>
            </w:r>
            <w:r w:rsidRPr="001C1617">
              <w:rPr>
                <w:rFonts w:ascii="Times New Roman" w:eastAsia="方正仿宋_GBK" w:hAnsi="Times New Roman" w:cs="Times New Roman" w:hint="eastAsia"/>
                <w:kern w:val="2"/>
                <w:sz w:val="32"/>
                <w:szCs w:val="32"/>
              </w:rPr>
              <w:t>221</w:t>
            </w:r>
          </w:p>
        </w:tc>
      </w:tr>
      <w:tr w:rsidR="00E0778F" w:rsidRPr="001C1617" w:rsidTr="00E0778F">
        <w:tc>
          <w:tcPr>
            <w:tcW w:w="2376"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lastRenderedPageBreak/>
              <w:t>科技处</w:t>
            </w:r>
          </w:p>
        </w:tc>
        <w:tc>
          <w:tcPr>
            <w:tcW w:w="1276"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叶</w:t>
            </w:r>
            <w:r>
              <w:rPr>
                <w:rFonts w:ascii="Times New Roman" w:eastAsia="方正仿宋_GBK" w:hAnsi="Times New Roman" w:cs="Times New Roman" w:hint="eastAsia"/>
                <w:kern w:val="2"/>
                <w:sz w:val="32"/>
                <w:szCs w:val="32"/>
              </w:rPr>
              <w:t xml:space="preserve">    </w:t>
            </w:r>
            <w:r w:rsidRPr="001C1617">
              <w:rPr>
                <w:rFonts w:ascii="Times New Roman" w:eastAsia="方正仿宋_GBK" w:hAnsi="Times New Roman" w:cs="Times New Roman" w:hint="eastAsia"/>
                <w:kern w:val="2"/>
                <w:sz w:val="32"/>
                <w:szCs w:val="32"/>
              </w:rPr>
              <w:t>芊</w:t>
            </w:r>
          </w:p>
        </w:tc>
        <w:tc>
          <w:tcPr>
            <w:tcW w:w="1559"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61638715</w:t>
            </w:r>
          </w:p>
        </w:tc>
        <w:tc>
          <w:tcPr>
            <w:tcW w:w="3544"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南山校区办公楼</w:t>
            </w:r>
            <w:r w:rsidRPr="001C1617">
              <w:rPr>
                <w:rFonts w:ascii="Times New Roman" w:eastAsia="方正仿宋_GBK" w:hAnsi="Times New Roman" w:cs="Times New Roman" w:hint="eastAsia"/>
                <w:kern w:val="2"/>
                <w:sz w:val="32"/>
                <w:szCs w:val="32"/>
              </w:rPr>
              <w:t>202</w:t>
            </w:r>
          </w:p>
        </w:tc>
      </w:tr>
      <w:tr w:rsidR="00E0778F" w:rsidRPr="001C1617" w:rsidTr="00E0778F">
        <w:tc>
          <w:tcPr>
            <w:tcW w:w="2376"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招生就业处</w:t>
            </w:r>
          </w:p>
        </w:tc>
        <w:tc>
          <w:tcPr>
            <w:tcW w:w="1276"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成</w:t>
            </w:r>
            <w:r>
              <w:rPr>
                <w:rFonts w:ascii="Times New Roman" w:eastAsia="方正仿宋_GBK" w:hAnsi="Times New Roman" w:cs="Times New Roman" w:hint="eastAsia"/>
                <w:kern w:val="2"/>
                <w:sz w:val="32"/>
                <w:szCs w:val="32"/>
              </w:rPr>
              <w:t xml:space="preserve">    </w:t>
            </w:r>
            <w:r w:rsidRPr="001C1617">
              <w:rPr>
                <w:rFonts w:ascii="Times New Roman" w:eastAsia="方正仿宋_GBK" w:hAnsi="Times New Roman" w:cs="Times New Roman" w:hint="eastAsia"/>
                <w:kern w:val="2"/>
                <w:sz w:val="32"/>
                <w:szCs w:val="32"/>
              </w:rPr>
              <w:t>波</w:t>
            </w:r>
          </w:p>
        </w:tc>
        <w:tc>
          <w:tcPr>
            <w:tcW w:w="1559"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61368062</w:t>
            </w:r>
          </w:p>
        </w:tc>
        <w:tc>
          <w:tcPr>
            <w:tcW w:w="3544" w:type="dxa"/>
          </w:tcPr>
          <w:p w:rsidR="00E0778F" w:rsidRPr="001C1617" w:rsidRDefault="00E0778F" w:rsidP="00E0778F">
            <w:pPr>
              <w:spacing w:line="220" w:lineRule="atLeast"/>
              <w:jc w:val="center"/>
              <w:rPr>
                <w:rFonts w:ascii="Times New Roman" w:eastAsia="方正仿宋_GBK" w:hAnsi="Times New Roman" w:cs="Times New Roman"/>
                <w:kern w:val="2"/>
                <w:sz w:val="32"/>
                <w:szCs w:val="32"/>
              </w:rPr>
            </w:pPr>
            <w:r w:rsidRPr="001C1617">
              <w:rPr>
                <w:rFonts w:ascii="Times New Roman" w:eastAsia="方正仿宋_GBK" w:hAnsi="Times New Roman" w:cs="Times New Roman" w:hint="eastAsia"/>
                <w:kern w:val="2"/>
                <w:sz w:val="32"/>
                <w:szCs w:val="32"/>
              </w:rPr>
              <w:t>南山校区办公楼</w:t>
            </w:r>
            <w:r w:rsidRPr="001C1617">
              <w:rPr>
                <w:rFonts w:ascii="Times New Roman" w:eastAsia="方正仿宋_GBK" w:hAnsi="Times New Roman" w:cs="Times New Roman" w:hint="eastAsia"/>
                <w:kern w:val="2"/>
                <w:sz w:val="32"/>
                <w:szCs w:val="32"/>
              </w:rPr>
              <w:t>220</w:t>
            </w:r>
          </w:p>
        </w:tc>
      </w:tr>
    </w:tbl>
    <w:p w:rsidR="00B458D3" w:rsidRDefault="00B458D3" w:rsidP="00B458D3">
      <w:pPr>
        <w:pStyle w:val="a7"/>
        <w:spacing w:line="220" w:lineRule="atLeast"/>
        <w:ind w:firstLineChars="0" w:firstLine="0"/>
        <w:rPr>
          <w:rFonts w:ascii="Times New Roman" w:eastAsia="方正仿宋_GBK" w:hAnsi="Times New Roman" w:cs="Times New Roman" w:hint="eastAsia"/>
          <w:sz w:val="32"/>
          <w:szCs w:val="32"/>
        </w:rPr>
      </w:pPr>
    </w:p>
    <w:p w:rsidR="006E421E" w:rsidRPr="00B458D3" w:rsidRDefault="00B458D3" w:rsidP="00B458D3">
      <w:pPr>
        <w:pStyle w:val="a7"/>
        <w:numPr>
          <w:ilvl w:val="0"/>
          <w:numId w:val="6"/>
        </w:numPr>
        <w:spacing w:line="220" w:lineRule="atLeast"/>
        <w:ind w:left="0" w:firstLineChars="0" w:firstLine="0"/>
        <w:rPr>
          <w:rFonts w:ascii="Times New Roman" w:eastAsia="方正仿宋_GBK" w:hAnsi="Times New Roman" w:cs="Times New Roman"/>
          <w:sz w:val="32"/>
          <w:szCs w:val="32"/>
        </w:rPr>
      </w:pPr>
      <w:r w:rsidRPr="00B458D3">
        <w:rPr>
          <w:rFonts w:ascii="Times New Roman" w:eastAsia="方正仿宋_GBK" w:hAnsi="Times New Roman" w:cs="Times New Roman" w:hint="eastAsia"/>
          <w:sz w:val="32"/>
          <w:szCs w:val="32"/>
        </w:rPr>
        <w:t>详细流程如下：</w:t>
      </w:r>
    </w:p>
    <w:p w:rsidR="00BC180A" w:rsidRDefault="00EB6089" w:rsidP="00BC180A">
      <w:pPr>
        <w:pStyle w:val="a7"/>
        <w:numPr>
          <w:ilvl w:val="0"/>
          <w:numId w:val="1"/>
        </w:numPr>
        <w:spacing w:line="220" w:lineRule="atLeast"/>
        <w:ind w:firstLineChars="0"/>
      </w:pPr>
      <w:r>
        <w:rPr>
          <w:rFonts w:hint="eastAsia"/>
        </w:rPr>
        <w:t>打开浏览器，</w:t>
      </w:r>
      <w:r w:rsidR="00135B2D">
        <w:rPr>
          <w:rFonts w:hint="eastAsia"/>
        </w:rPr>
        <w:t>登陆数字校园，</w:t>
      </w:r>
      <w:r>
        <w:rPr>
          <w:rFonts w:hint="eastAsia"/>
        </w:rPr>
        <w:t>进入奥蓝</w:t>
      </w:r>
      <w:r w:rsidR="00135B2D">
        <w:rPr>
          <w:rFonts w:hint="eastAsia"/>
        </w:rPr>
        <w:t>学生管理信息系统网页。</w:t>
      </w:r>
    </w:p>
    <w:p w:rsidR="00135B2D" w:rsidRDefault="000E6174" w:rsidP="00135B2D">
      <w:pPr>
        <w:pStyle w:val="a7"/>
        <w:spacing w:line="220" w:lineRule="atLeast"/>
        <w:ind w:left="420" w:firstLineChars="0" w:firstLine="0"/>
      </w:pPr>
      <w:r>
        <w:rPr>
          <w:noProof/>
        </w:rPr>
        <w:pict>
          <v:roundrect id="_x0000_s1038" style="position:absolute;left:0;text-align:left;margin-left:222pt;margin-top:98.55pt;width:80.25pt;height:70.5pt;z-index:251662336" arcsize="10923f" filled="f" strokecolor="red"/>
        </w:pict>
      </w:r>
      <w:r w:rsidR="00135B2D">
        <w:rPr>
          <w:rFonts w:hint="eastAsia"/>
          <w:noProof/>
        </w:rPr>
        <w:drawing>
          <wp:inline distT="0" distB="0" distL="0" distR="0">
            <wp:extent cx="4019550" cy="322897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4019550" cy="3228975"/>
                    </a:xfrm>
                    <a:prstGeom prst="rect">
                      <a:avLst/>
                    </a:prstGeom>
                    <a:noFill/>
                    <a:ln w="9525">
                      <a:noFill/>
                      <a:miter lim="800000"/>
                      <a:headEnd/>
                      <a:tailEnd/>
                    </a:ln>
                  </pic:spPr>
                </pic:pic>
              </a:graphicData>
            </a:graphic>
          </wp:inline>
        </w:drawing>
      </w:r>
    </w:p>
    <w:p w:rsidR="00951BEF" w:rsidRPr="00BC180A" w:rsidRDefault="00951BEF" w:rsidP="00BC180A">
      <w:pPr>
        <w:pStyle w:val="a7"/>
        <w:numPr>
          <w:ilvl w:val="0"/>
          <w:numId w:val="1"/>
        </w:numPr>
        <w:spacing w:line="220" w:lineRule="atLeast"/>
        <w:ind w:firstLineChars="0"/>
      </w:pPr>
      <w:r>
        <w:rPr>
          <w:rFonts w:hint="eastAsia"/>
        </w:rPr>
        <w:t>点击</w:t>
      </w:r>
      <w:r w:rsidR="00135B2D">
        <w:rPr>
          <w:rFonts w:hint="eastAsia"/>
          <w:color w:val="FF0000"/>
        </w:rPr>
        <w:t>学生管理</w:t>
      </w:r>
      <w:r w:rsidR="00135B2D">
        <w:rPr>
          <w:rFonts w:hint="eastAsia"/>
          <w:color w:val="000000" w:themeColor="text1"/>
        </w:rPr>
        <w:t>----&gt;</w:t>
      </w:r>
      <w:r w:rsidR="00135B2D">
        <w:rPr>
          <w:rFonts w:hint="eastAsia"/>
          <w:color w:val="FF0000"/>
        </w:rPr>
        <w:t>奖学金</w:t>
      </w:r>
      <w:r w:rsidR="00135B2D">
        <w:rPr>
          <w:rFonts w:hint="eastAsia"/>
          <w:color w:val="FF0000"/>
        </w:rPr>
        <w:t>----&gt;</w:t>
      </w:r>
      <w:r w:rsidR="00135B2D" w:rsidRPr="00135B2D">
        <w:rPr>
          <w:rFonts w:hint="eastAsia"/>
          <w:color w:val="FF0000"/>
        </w:rPr>
        <w:t>卓越成长奖励资助申请</w:t>
      </w:r>
      <w:r w:rsidR="00EB6089" w:rsidRPr="00BC180A">
        <w:rPr>
          <w:rFonts w:hint="eastAsia"/>
          <w:color w:val="000000" w:themeColor="text1"/>
        </w:rPr>
        <w:t>，</w:t>
      </w:r>
      <w:r w:rsidRPr="00BC180A">
        <w:rPr>
          <w:rFonts w:hint="eastAsia"/>
          <w:color w:val="000000" w:themeColor="text1"/>
        </w:rPr>
        <w:t>选择</w:t>
      </w:r>
      <w:r w:rsidR="00EB6089" w:rsidRPr="00BC180A">
        <w:rPr>
          <w:rFonts w:hint="eastAsia"/>
          <w:color w:val="FF0000"/>
        </w:rPr>
        <w:t>卓越成长奖励资助申请</w:t>
      </w:r>
      <w:r w:rsidR="00F42A1C" w:rsidRPr="00F42A1C">
        <w:rPr>
          <w:rFonts w:hint="eastAsia"/>
        </w:rPr>
        <w:t>，</w:t>
      </w:r>
      <w:r w:rsidR="00F42A1C">
        <w:rPr>
          <w:rFonts w:hint="eastAsia"/>
        </w:rPr>
        <w:t>进入申请</w:t>
      </w:r>
      <w:r w:rsidR="00EB6089" w:rsidRPr="00EB6089">
        <w:rPr>
          <w:rFonts w:hint="eastAsia"/>
        </w:rPr>
        <w:t>。</w:t>
      </w:r>
    </w:p>
    <w:p w:rsidR="00EB6089" w:rsidRDefault="000E6174" w:rsidP="00EB6089">
      <w:pPr>
        <w:spacing w:line="220" w:lineRule="atLeast"/>
        <w:rPr>
          <w:color w:val="C00000"/>
        </w:rPr>
      </w:pPr>
      <w:r>
        <w:rPr>
          <w:noProof/>
          <w:color w:val="C00000"/>
        </w:rPr>
        <w:pict>
          <v:oval id="_x0000_s1039" style="position:absolute;margin-left:75pt;margin-top:12.45pt;width:29.25pt;height:12.75pt;z-index:251663360" filled="f" strokecolor="red"/>
        </w:pict>
      </w:r>
      <w:r w:rsidR="00135B2D">
        <w:rPr>
          <w:rFonts w:hint="eastAsia"/>
          <w:noProof/>
          <w:color w:val="C00000"/>
        </w:rPr>
        <w:drawing>
          <wp:inline distT="0" distB="0" distL="0" distR="0">
            <wp:extent cx="5274310" cy="909061"/>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5274310" cy="909061"/>
                    </a:xfrm>
                    <a:prstGeom prst="rect">
                      <a:avLst/>
                    </a:prstGeom>
                    <a:noFill/>
                    <a:ln w="9525">
                      <a:noFill/>
                      <a:miter lim="800000"/>
                      <a:headEnd/>
                      <a:tailEnd/>
                    </a:ln>
                  </pic:spPr>
                </pic:pic>
              </a:graphicData>
            </a:graphic>
          </wp:inline>
        </w:drawing>
      </w:r>
      <w:r>
        <w:rPr>
          <w:noProof/>
          <w:color w:val="C00000"/>
        </w:rPr>
        <w:pict>
          <v:oval id="_x0000_s1029" style="position:absolute;margin-left:108pt;margin-top:53.3pt;width:27pt;height:16.5pt;z-index:-251658240;mso-position-horizontal-relative:text;mso-position-vertical-relative:text" fillcolor="#c0504d [3205]" strokecolor="#f2f2f2 [3041]" strokeweight="3pt">
            <v:shadow on="t" type="perspective" color="#622423 [1605]" opacity=".5" offset="1pt" offset2="-1pt"/>
          </v:oval>
        </w:pict>
      </w:r>
      <w:r w:rsidR="00135B2D" w:rsidRPr="00135B2D">
        <w:rPr>
          <w:rFonts w:hint="eastAsia"/>
          <w:color w:val="C00000"/>
        </w:rPr>
        <w:t xml:space="preserve"> </w:t>
      </w:r>
    </w:p>
    <w:p w:rsidR="00EB6089" w:rsidRDefault="000E6174" w:rsidP="00EB6089">
      <w:pPr>
        <w:spacing w:line="220" w:lineRule="atLeast"/>
        <w:rPr>
          <w:color w:val="C00000"/>
        </w:rPr>
      </w:pPr>
      <w:r>
        <w:rPr>
          <w:noProof/>
          <w:color w:val="C00000"/>
        </w:rPr>
        <w:pict>
          <v:oval id="_x0000_s1040" style="position:absolute;margin-left:119.25pt;margin-top:6.7pt;width:41.25pt;height:24pt;z-index:251664384" filled="f" strokecolor="red"/>
        </w:pict>
      </w:r>
      <w:r w:rsidR="00135B2D">
        <w:rPr>
          <w:rFonts w:hint="eastAsia"/>
          <w:noProof/>
          <w:color w:val="C00000"/>
        </w:rPr>
        <w:drawing>
          <wp:inline distT="0" distB="0" distL="0" distR="0">
            <wp:extent cx="5274310" cy="525044"/>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274310" cy="525044"/>
                    </a:xfrm>
                    <a:prstGeom prst="rect">
                      <a:avLst/>
                    </a:prstGeom>
                    <a:noFill/>
                    <a:ln w="9525">
                      <a:noFill/>
                      <a:miter lim="800000"/>
                      <a:headEnd/>
                      <a:tailEnd/>
                    </a:ln>
                  </pic:spPr>
                </pic:pic>
              </a:graphicData>
            </a:graphic>
          </wp:inline>
        </w:drawing>
      </w:r>
    </w:p>
    <w:p w:rsidR="00135B2D" w:rsidRDefault="000E6174" w:rsidP="00EB6089">
      <w:pPr>
        <w:spacing w:line="220" w:lineRule="atLeast"/>
        <w:rPr>
          <w:color w:val="C00000"/>
        </w:rPr>
      </w:pPr>
      <w:r>
        <w:rPr>
          <w:noProof/>
          <w:color w:val="C00000"/>
        </w:rPr>
        <w:pict>
          <v:oval id="_x0000_s1041" style="position:absolute;margin-left:180.75pt;margin-top:12.35pt;width:78pt;height:17.25pt;z-index:251665408" filled="f" strokecolor="red"/>
        </w:pict>
      </w:r>
      <w:r w:rsidR="00135B2D">
        <w:rPr>
          <w:rFonts w:hint="eastAsia"/>
          <w:noProof/>
          <w:color w:val="C00000"/>
        </w:rPr>
        <w:drawing>
          <wp:inline distT="0" distB="0" distL="0" distR="0">
            <wp:extent cx="5274310" cy="520089"/>
            <wp:effectExtent l="1905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274310" cy="520089"/>
                    </a:xfrm>
                    <a:prstGeom prst="rect">
                      <a:avLst/>
                    </a:prstGeom>
                    <a:noFill/>
                    <a:ln w="9525">
                      <a:noFill/>
                      <a:miter lim="800000"/>
                      <a:headEnd/>
                      <a:tailEnd/>
                    </a:ln>
                  </pic:spPr>
                </pic:pic>
              </a:graphicData>
            </a:graphic>
          </wp:inline>
        </w:drawing>
      </w:r>
    </w:p>
    <w:p w:rsidR="007802F0" w:rsidRPr="00C52EEF" w:rsidRDefault="007802F0" w:rsidP="00C52EEF">
      <w:pPr>
        <w:spacing w:line="220" w:lineRule="atLeast"/>
        <w:rPr>
          <w:color w:val="C00000"/>
        </w:rPr>
      </w:pPr>
    </w:p>
    <w:p w:rsidR="007802F0" w:rsidRPr="005C6F19" w:rsidRDefault="00135B2D" w:rsidP="007802F0">
      <w:pPr>
        <w:pStyle w:val="a7"/>
        <w:numPr>
          <w:ilvl w:val="0"/>
          <w:numId w:val="1"/>
        </w:numPr>
        <w:spacing w:line="220" w:lineRule="atLeast"/>
        <w:ind w:firstLineChars="0"/>
        <w:rPr>
          <w:color w:val="C00000"/>
        </w:rPr>
      </w:pPr>
      <w:r>
        <w:rPr>
          <w:rFonts w:hint="eastAsia"/>
          <w:color w:val="000000" w:themeColor="text1"/>
        </w:rPr>
        <w:lastRenderedPageBreak/>
        <w:t>进入卓越成长奖励资助审核</w:t>
      </w:r>
      <w:r w:rsidR="00C52EEF">
        <w:rPr>
          <w:rFonts w:hint="eastAsia"/>
          <w:color w:val="000000" w:themeColor="text1"/>
        </w:rPr>
        <w:t>界面</w:t>
      </w:r>
      <w:r>
        <w:rPr>
          <w:rFonts w:hint="eastAsia"/>
          <w:color w:val="000000" w:themeColor="text1"/>
        </w:rPr>
        <w:t>，双击合计，展开所有申报人员名单，也可以依次点击二级目录，打开下属班级</w:t>
      </w:r>
      <w:r w:rsidR="005C6F19">
        <w:rPr>
          <w:rFonts w:hint="eastAsia"/>
          <w:color w:val="000000" w:themeColor="text1"/>
        </w:rPr>
        <w:t>，查看名单。</w:t>
      </w:r>
    </w:p>
    <w:p w:rsidR="005C6F19" w:rsidRPr="007802F0" w:rsidRDefault="005C6F19" w:rsidP="005C6F19">
      <w:pPr>
        <w:pStyle w:val="a7"/>
        <w:spacing w:line="220" w:lineRule="atLeast"/>
        <w:ind w:left="420" w:firstLineChars="0" w:firstLine="0"/>
        <w:rPr>
          <w:color w:val="C00000"/>
        </w:rPr>
      </w:pPr>
    </w:p>
    <w:p w:rsidR="00951BEF" w:rsidRDefault="00135B2D" w:rsidP="007802F0">
      <w:pPr>
        <w:pStyle w:val="a7"/>
        <w:spacing w:line="220" w:lineRule="atLeast"/>
        <w:ind w:left="420" w:firstLineChars="0" w:firstLine="0"/>
        <w:rPr>
          <w:color w:val="C00000"/>
        </w:rPr>
      </w:pPr>
      <w:r>
        <w:rPr>
          <w:rFonts w:hint="eastAsia"/>
          <w:noProof/>
          <w:color w:val="C00000"/>
        </w:rPr>
        <w:drawing>
          <wp:inline distT="0" distB="0" distL="0" distR="0">
            <wp:extent cx="2038350" cy="1133475"/>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2038350" cy="1133475"/>
                    </a:xfrm>
                    <a:prstGeom prst="rect">
                      <a:avLst/>
                    </a:prstGeom>
                    <a:noFill/>
                    <a:ln w="9525">
                      <a:noFill/>
                      <a:miter lim="800000"/>
                      <a:headEnd/>
                      <a:tailEnd/>
                    </a:ln>
                  </pic:spPr>
                </pic:pic>
              </a:graphicData>
            </a:graphic>
          </wp:inline>
        </w:drawing>
      </w:r>
      <w:r w:rsidR="005C6F19" w:rsidRPr="005C6F19">
        <w:rPr>
          <w:rFonts w:hint="eastAsia"/>
          <w:color w:val="C00000"/>
        </w:rPr>
        <w:t xml:space="preserve"> </w:t>
      </w:r>
    </w:p>
    <w:p w:rsidR="000D4944" w:rsidRDefault="000D4944" w:rsidP="007802F0">
      <w:pPr>
        <w:pStyle w:val="a7"/>
        <w:spacing w:line="220" w:lineRule="atLeast"/>
        <w:ind w:left="420" w:firstLineChars="0" w:firstLine="0"/>
        <w:rPr>
          <w:color w:val="C00000"/>
        </w:rPr>
      </w:pPr>
      <w:r>
        <w:rPr>
          <w:noProof/>
          <w:color w:val="C00000"/>
        </w:rPr>
        <w:drawing>
          <wp:inline distT="0" distB="0" distL="0" distR="0">
            <wp:extent cx="5274310" cy="1680210"/>
            <wp:effectExtent l="19050" t="0" r="2540" b="0"/>
            <wp:docPr id="1"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stretch>
                      <a:fillRect/>
                    </a:stretch>
                  </pic:blipFill>
                  <pic:spPr>
                    <a:xfrm>
                      <a:off x="0" y="0"/>
                      <a:ext cx="5274310" cy="1680210"/>
                    </a:xfrm>
                    <a:prstGeom prst="rect">
                      <a:avLst/>
                    </a:prstGeom>
                  </pic:spPr>
                </pic:pic>
              </a:graphicData>
            </a:graphic>
          </wp:inline>
        </w:drawing>
      </w:r>
    </w:p>
    <w:p w:rsidR="000D4944" w:rsidRPr="000D4944" w:rsidRDefault="00C52EEF" w:rsidP="000D4944">
      <w:pPr>
        <w:pStyle w:val="a7"/>
        <w:numPr>
          <w:ilvl w:val="0"/>
          <w:numId w:val="1"/>
        </w:numPr>
        <w:spacing w:line="220" w:lineRule="atLeast"/>
        <w:ind w:firstLineChars="0"/>
        <w:rPr>
          <w:color w:val="000000" w:themeColor="text1"/>
        </w:rPr>
      </w:pPr>
      <w:r>
        <w:rPr>
          <w:rFonts w:hint="eastAsia"/>
          <w:color w:val="000000" w:themeColor="text1"/>
        </w:rPr>
        <w:t>参照</w:t>
      </w:r>
      <w:r w:rsidRPr="00C52EEF">
        <w:rPr>
          <w:rFonts w:hint="eastAsia"/>
          <w:color w:val="000000" w:themeColor="text1"/>
        </w:rPr>
        <w:t>《重庆第二师范学院大学生卓越成长奖励资助办法》</w:t>
      </w:r>
      <w:r w:rsidR="005C6F19">
        <w:rPr>
          <w:rFonts w:hint="eastAsia"/>
          <w:color w:val="000000" w:themeColor="text1"/>
        </w:rPr>
        <w:t>，审核该生申请</w:t>
      </w:r>
      <w:r>
        <w:rPr>
          <w:rFonts w:hint="eastAsia"/>
          <w:color w:val="000000" w:themeColor="text1"/>
        </w:rPr>
        <w:t>。</w:t>
      </w:r>
    </w:p>
    <w:p w:rsidR="00404329" w:rsidRDefault="00404329" w:rsidP="00C52EEF">
      <w:pPr>
        <w:pStyle w:val="a7"/>
        <w:numPr>
          <w:ilvl w:val="0"/>
          <w:numId w:val="2"/>
        </w:numPr>
        <w:spacing w:line="220" w:lineRule="atLeast"/>
        <w:ind w:firstLineChars="0"/>
        <w:rPr>
          <w:color w:val="000000" w:themeColor="text1"/>
        </w:rPr>
      </w:pPr>
      <w:r>
        <w:rPr>
          <w:rFonts w:hint="eastAsia"/>
          <w:color w:val="000000" w:themeColor="text1"/>
        </w:rPr>
        <w:t>点击列表单，右图出现该生信息，及申报情况。</w:t>
      </w:r>
    </w:p>
    <w:p w:rsidR="00C52EEF" w:rsidRDefault="000E6174" w:rsidP="00404329">
      <w:pPr>
        <w:pStyle w:val="a7"/>
        <w:spacing w:line="220" w:lineRule="atLeast"/>
        <w:ind w:left="720" w:firstLineChars="0" w:firstLine="0"/>
        <w:rPr>
          <w:color w:val="000000" w:themeColor="text1"/>
        </w:rPr>
      </w:pPr>
      <w:r>
        <w:rPr>
          <w:noProof/>
          <w:color w:val="000000" w:themeColor="text1"/>
        </w:rPr>
        <w:pict>
          <v:rect id="_x0000_s1045" style="position:absolute;left:0;text-align:left;margin-left:348.75pt;margin-top:50.25pt;width:63.75pt;height:22.5pt;z-index:251668480" filled="f" strokecolor="red"/>
        </w:pict>
      </w:r>
      <w:r w:rsidR="000D4944">
        <w:rPr>
          <w:noProof/>
          <w:color w:val="000000" w:themeColor="text1"/>
        </w:rPr>
        <w:drawing>
          <wp:inline distT="0" distB="0" distL="0" distR="0">
            <wp:extent cx="5274310" cy="1680210"/>
            <wp:effectExtent l="19050" t="0" r="2540" b="0"/>
            <wp:docPr id="2"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stretch>
                      <a:fillRect/>
                    </a:stretch>
                  </pic:blipFill>
                  <pic:spPr>
                    <a:xfrm>
                      <a:off x="0" y="0"/>
                      <a:ext cx="5274310" cy="1680210"/>
                    </a:xfrm>
                    <a:prstGeom prst="rect">
                      <a:avLst/>
                    </a:prstGeom>
                  </pic:spPr>
                </pic:pic>
              </a:graphicData>
            </a:graphic>
          </wp:inline>
        </w:drawing>
      </w:r>
    </w:p>
    <w:p w:rsidR="00C52EEF" w:rsidRPr="00C52EEF" w:rsidRDefault="00C52EEF" w:rsidP="00C52EEF">
      <w:pPr>
        <w:pStyle w:val="a7"/>
        <w:spacing w:line="220" w:lineRule="atLeast"/>
        <w:ind w:left="720" w:firstLineChars="0" w:firstLine="0"/>
        <w:rPr>
          <w:color w:val="000000" w:themeColor="text1"/>
        </w:rPr>
      </w:pPr>
    </w:p>
    <w:p w:rsidR="00404329" w:rsidRDefault="00404329" w:rsidP="00C52EEF">
      <w:pPr>
        <w:pStyle w:val="a7"/>
        <w:numPr>
          <w:ilvl w:val="0"/>
          <w:numId w:val="2"/>
        </w:numPr>
        <w:spacing w:line="220" w:lineRule="atLeast"/>
        <w:ind w:firstLineChars="0"/>
        <w:rPr>
          <w:color w:val="000000" w:themeColor="text1"/>
        </w:rPr>
      </w:pPr>
      <w:r>
        <w:rPr>
          <w:rFonts w:hint="eastAsia"/>
          <w:color w:val="000000" w:themeColor="text1"/>
        </w:rPr>
        <w:t>点击小项，弹出该生奖项基本信息。</w:t>
      </w:r>
    </w:p>
    <w:p w:rsidR="00C52EEF" w:rsidRPr="00404329" w:rsidRDefault="000E6174" w:rsidP="00404329">
      <w:pPr>
        <w:pStyle w:val="a7"/>
        <w:spacing w:line="220" w:lineRule="atLeast"/>
        <w:ind w:left="720" w:firstLineChars="0" w:firstLine="0"/>
        <w:rPr>
          <w:color w:val="000000" w:themeColor="text1"/>
        </w:rPr>
      </w:pPr>
      <w:r>
        <w:rPr>
          <w:noProof/>
          <w:color w:val="000000" w:themeColor="text1"/>
        </w:rPr>
        <w:lastRenderedPageBreak/>
        <w:pict>
          <v:rect id="_x0000_s1044" style="position:absolute;left:0;text-align:left;margin-left:45pt;margin-top:92.15pt;width:120.75pt;height:30pt;z-index:251667456" filled="f" strokecolor="red"/>
        </w:pict>
      </w:r>
      <w:r w:rsidR="00404329">
        <w:rPr>
          <w:rFonts w:hint="eastAsia"/>
          <w:noProof/>
          <w:color w:val="000000" w:themeColor="text1"/>
        </w:rPr>
        <w:drawing>
          <wp:inline distT="0" distB="0" distL="0" distR="0">
            <wp:extent cx="1857375" cy="742950"/>
            <wp:effectExtent l="1905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a:stretch>
                      <a:fillRect/>
                    </a:stretch>
                  </pic:blipFill>
                  <pic:spPr bwMode="auto">
                    <a:xfrm>
                      <a:off x="0" y="0"/>
                      <a:ext cx="1857375" cy="742950"/>
                    </a:xfrm>
                    <a:prstGeom prst="rect">
                      <a:avLst/>
                    </a:prstGeom>
                    <a:noFill/>
                    <a:ln w="9525">
                      <a:noFill/>
                      <a:miter lim="800000"/>
                      <a:headEnd/>
                      <a:tailEnd/>
                    </a:ln>
                  </pic:spPr>
                </pic:pic>
              </a:graphicData>
            </a:graphic>
          </wp:inline>
        </w:drawing>
      </w:r>
      <w:r w:rsidR="00404329" w:rsidRPr="00404329">
        <w:rPr>
          <w:rFonts w:hint="eastAsia"/>
          <w:color w:val="000000" w:themeColor="text1"/>
        </w:rPr>
        <w:t xml:space="preserve"> </w:t>
      </w:r>
      <w:r w:rsidR="000D4944">
        <w:rPr>
          <w:rFonts w:hint="eastAsia"/>
          <w:noProof/>
          <w:color w:val="000000" w:themeColor="text1"/>
        </w:rPr>
        <w:drawing>
          <wp:inline distT="0" distB="0" distL="0" distR="0">
            <wp:extent cx="2305050" cy="17621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05050" cy="1762125"/>
                    </a:xfrm>
                    <a:prstGeom prst="rect">
                      <a:avLst/>
                    </a:prstGeom>
                    <a:noFill/>
                    <a:ln w="9525">
                      <a:noFill/>
                      <a:miter lim="800000"/>
                      <a:headEnd/>
                      <a:tailEnd/>
                    </a:ln>
                  </pic:spPr>
                </pic:pic>
              </a:graphicData>
            </a:graphic>
          </wp:inline>
        </w:drawing>
      </w:r>
    </w:p>
    <w:p w:rsidR="00C52EEF" w:rsidRDefault="00404329" w:rsidP="00C52EEF">
      <w:pPr>
        <w:pStyle w:val="a7"/>
        <w:numPr>
          <w:ilvl w:val="0"/>
          <w:numId w:val="2"/>
        </w:numPr>
        <w:spacing w:line="220" w:lineRule="atLeast"/>
        <w:ind w:firstLineChars="0"/>
        <w:rPr>
          <w:color w:val="000000" w:themeColor="text1"/>
        </w:rPr>
      </w:pPr>
      <w:r>
        <w:rPr>
          <w:rFonts w:hint="eastAsia"/>
          <w:color w:val="000000" w:themeColor="text1"/>
        </w:rPr>
        <w:t>根据《</w:t>
      </w:r>
      <w:r w:rsidRPr="00C52EEF">
        <w:rPr>
          <w:rFonts w:hint="eastAsia"/>
          <w:color w:val="000000" w:themeColor="text1"/>
        </w:rPr>
        <w:t>重庆第二师范学院</w:t>
      </w:r>
      <w:r>
        <w:rPr>
          <w:rFonts w:hint="eastAsia"/>
          <w:color w:val="000000" w:themeColor="text1"/>
        </w:rPr>
        <w:t>大学生卓越成长奖励资助办法》及学生上交附件，依次审核。</w:t>
      </w:r>
    </w:p>
    <w:p w:rsidR="00404329" w:rsidRDefault="000D4944" w:rsidP="00C52EEF">
      <w:pPr>
        <w:pStyle w:val="a7"/>
        <w:numPr>
          <w:ilvl w:val="0"/>
          <w:numId w:val="2"/>
        </w:numPr>
        <w:spacing w:line="220" w:lineRule="atLeast"/>
        <w:ind w:firstLineChars="0"/>
        <w:rPr>
          <w:color w:val="000000" w:themeColor="text1"/>
        </w:rPr>
      </w:pPr>
      <w:r w:rsidRPr="000D4944">
        <w:rPr>
          <w:rFonts w:hint="eastAsia"/>
          <w:color w:val="FF0000"/>
        </w:rPr>
        <w:t>辅导员审核办法：</w:t>
      </w:r>
      <w:r w:rsidR="00404329">
        <w:rPr>
          <w:rFonts w:hint="eastAsia"/>
          <w:color w:val="000000" w:themeColor="text1"/>
        </w:rPr>
        <w:t>点击</w:t>
      </w:r>
      <w:r w:rsidR="00404329" w:rsidRPr="00404329">
        <w:rPr>
          <w:rFonts w:hint="eastAsia"/>
          <w:color w:val="4F81BD" w:themeColor="accent1"/>
        </w:rPr>
        <w:t>辅导员审批意见</w:t>
      </w:r>
      <w:r w:rsidR="00404329">
        <w:rPr>
          <w:rFonts w:hint="eastAsia"/>
          <w:color w:val="000000" w:themeColor="text1"/>
        </w:rPr>
        <w:t>，出现审核选择框。选择完成后，保存修改。</w:t>
      </w:r>
      <w:r w:rsidR="00404329" w:rsidRPr="00404329">
        <w:rPr>
          <w:rFonts w:hint="eastAsia"/>
          <w:noProof/>
          <w:color w:val="000000" w:themeColor="text1"/>
        </w:rPr>
        <w:drawing>
          <wp:inline distT="0" distB="0" distL="0" distR="0">
            <wp:extent cx="4114800" cy="4019550"/>
            <wp:effectExtent l="19050" t="0" r="0" b="0"/>
            <wp:docPr id="1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srcRect/>
                    <a:stretch>
                      <a:fillRect/>
                    </a:stretch>
                  </pic:blipFill>
                  <pic:spPr bwMode="auto">
                    <a:xfrm>
                      <a:off x="0" y="0"/>
                      <a:ext cx="4114800" cy="4019550"/>
                    </a:xfrm>
                    <a:prstGeom prst="rect">
                      <a:avLst/>
                    </a:prstGeom>
                    <a:noFill/>
                    <a:ln w="9525">
                      <a:noFill/>
                      <a:miter lim="800000"/>
                      <a:headEnd/>
                      <a:tailEnd/>
                    </a:ln>
                  </pic:spPr>
                </pic:pic>
              </a:graphicData>
            </a:graphic>
          </wp:inline>
        </w:drawing>
      </w:r>
    </w:p>
    <w:p w:rsidR="000D4944" w:rsidRDefault="000D4944" w:rsidP="000D4944">
      <w:pPr>
        <w:pStyle w:val="a7"/>
        <w:spacing w:line="220" w:lineRule="atLeast"/>
        <w:ind w:left="720" w:firstLineChars="0" w:firstLine="0"/>
        <w:rPr>
          <w:color w:val="000000" w:themeColor="text1"/>
        </w:rPr>
      </w:pPr>
      <w:r>
        <w:rPr>
          <w:rFonts w:hint="eastAsia"/>
          <w:color w:val="FF0000"/>
        </w:rPr>
        <w:lastRenderedPageBreak/>
        <w:t>资助负责人</w:t>
      </w:r>
      <w:r w:rsidRPr="000D4944">
        <w:rPr>
          <w:rFonts w:hint="eastAsia"/>
          <w:color w:val="FF0000"/>
        </w:rPr>
        <w:t>审核办法</w:t>
      </w:r>
      <w:r>
        <w:rPr>
          <w:rFonts w:hint="eastAsia"/>
          <w:color w:val="FF0000"/>
        </w:rPr>
        <w:t>：</w:t>
      </w:r>
      <w:r>
        <w:rPr>
          <w:rFonts w:hint="eastAsia"/>
          <w:color w:val="000000" w:themeColor="text1"/>
        </w:rPr>
        <w:t>点击</w:t>
      </w:r>
      <w:r>
        <w:rPr>
          <w:rFonts w:hint="eastAsia"/>
          <w:color w:val="4F81BD" w:themeColor="accent1"/>
        </w:rPr>
        <w:t>学院</w:t>
      </w:r>
      <w:r w:rsidRPr="00404329">
        <w:rPr>
          <w:rFonts w:hint="eastAsia"/>
          <w:color w:val="4F81BD" w:themeColor="accent1"/>
        </w:rPr>
        <w:t>审批意见</w:t>
      </w:r>
      <w:r>
        <w:rPr>
          <w:rFonts w:hint="eastAsia"/>
          <w:color w:val="000000" w:themeColor="text1"/>
        </w:rPr>
        <w:t>，出现审核选择框。选择完成后，保存</w:t>
      </w:r>
      <w:r w:rsidR="0012255A">
        <w:rPr>
          <w:rFonts w:hint="eastAsia"/>
          <w:noProof/>
          <w:color w:val="000000" w:themeColor="text1"/>
        </w:rPr>
        <w:drawing>
          <wp:inline distT="0" distB="0" distL="0" distR="0">
            <wp:extent cx="4114800" cy="42957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114800" cy="4295775"/>
                    </a:xfrm>
                    <a:prstGeom prst="rect">
                      <a:avLst/>
                    </a:prstGeom>
                    <a:noFill/>
                    <a:ln w="9525">
                      <a:noFill/>
                      <a:miter lim="800000"/>
                      <a:headEnd/>
                      <a:tailEnd/>
                    </a:ln>
                  </pic:spPr>
                </pic:pic>
              </a:graphicData>
            </a:graphic>
          </wp:inline>
        </w:drawing>
      </w:r>
    </w:p>
    <w:p w:rsidR="002B7A9D" w:rsidRPr="0012255A" w:rsidRDefault="00404329" w:rsidP="0012255A">
      <w:pPr>
        <w:pStyle w:val="a7"/>
        <w:numPr>
          <w:ilvl w:val="0"/>
          <w:numId w:val="2"/>
        </w:numPr>
        <w:spacing w:line="220" w:lineRule="atLeast"/>
        <w:ind w:firstLineChars="0"/>
        <w:rPr>
          <w:color w:val="000000" w:themeColor="text1"/>
        </w:rPr>
      </w:pPr>
      <w:r>
        <w:rPr>
          <w:rFonts w:hint="eastAsia"/>
          <w:color w:val="000000" w:themeColor="text1"/>
        </w:rPr>
        <w:t>审核完成。</w:t>
      </w:r>
    </w:p>
    <w:sectPr w:rsidR="002B7A9D" w:rsidRPr="0012255A"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74" w:rsidRDefault="000E6174" w:rsidP="00951BEF">
      <w:pPr>
        <w:spacing w:after="0"/>
      </w:pPr>
      <w:r>
        <w:separator/>
      </w:r>
    </w:p>
  </w:endnote>
  <w:endnote w:type="continuationSeparator" w:id="0">
    <w:p w:rsidR="000E6174" w:rsidRDefault="000E6174" w:rsidP="00951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GB2312">
    <w:altName w:val="宋体"/>
    <w:panose1 w:val="00000000000000000000"/>
    <w:charset w:val="86"/>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仿宋_GBK">
    <w:altName w:val="Arial Unicode MS"/>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74" w:rsidRDefault="000E6174" w:rsidP="00951BEF">
      <w:pPr>
        <w:spacing w:after="0"/>
      </w:pPr>
      <w:r>
        <w:separator/>
      </w:r>
    </w:p>
  </w:footnote>
  <w:footnote w:type="continuationSeparator" w:id="0">
    <w:p w:rsidR="000E6174" w:rsidRDefault="000E6174" w:rsidP="00951B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8F4"/>
    <w:multiLevelType w:val="hybridMultilevel"/>
    <w:tmpl w:val="5E42952C"/>
    <w:lvl w:ilvl="0" w:tplc="D3503AA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C6B506D"/>
    <w:multiLevelType w:val="hybridMultilevel"/>
    <w:tmpl w:val="EAAC59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D16F12"/>
    <w:multiLevelType w:val="hybridMultilevel"/>
    <w:tmpl w:val="A25072C4"/>
    <w:lvl w:ilvl="0" w:tplc="A8F2F24C">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373534"/>
    <w:multiLevelType w:val="hybridMultilevel"/>
    <w:tmpl w:val="758AD3AC"/>
    <w:lvl w:ilvl="0" w:tplc="04090013">
      <w:start w:val="1"/>
      <w:numFmt w:val="chineseCountingThousand"/>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569296C"/>
    <w:multiLevelType w:val="hybridMultilevel"/>
    <w:tmpl w:val="712C2536"/>
    <w:lvl w:ilvl="0" w:tplc="29B467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35387"/>
    <w:rsid w:val="000D4944"/>
    <w:rsid w:val="000E6174"/>
    <w:rsid w:val="00120CF7"/>
    <w:rsid w:val="0012255A"/>
    <w:rsid w:val="00135B2D"/>
    <w:rsid w:val="001F7FD6"/>
    <w:rsid w:val="002B7A9D"/>
    <w:rsid w:val="002D486C"/>
    <w:rsid w:val="00302315"/>
    <w:rsid w:val="00323B43"/>
    <w:rsid w:val="003D37D8"/>
    <w:rsid w:val="00404329"/>
    <w:rsid w:val="00415539"/>
    <w:rsid w:val="00426133"/>
    <w:rsid w:val="004358AB"/>
    <w:rsid w:val="00480105"/>
    <w:rsid w:val="0048509E"/>
    <w:rsid w:val="004A5F95"/>
    <w:rsid w:val="005530D0"/>
    <w:rsid w:val="005C6F19"/>
    <w:rsid w:val="005D7786"/>
    <w:rsid w:val="00683A85"/>
    <w:rsid w:val="006E421E"/>
    <w:rsid w:val="007341B6"/>
    <w:rsid w:val="007802F0"/>
    <w:rsid w:val="00827BAB"/>
    <w:rsid w:val="008B7726"/>
    <w:rsid w:val="009048AF"/>
    <w:rsid w:val="00951BEF"/>
    <w:rsid w:val="00964994"/>
    <w:rsid w:val="00A67204"/>
    <w:rsid w:val="00A72B67"/>
    <w:rsid w:val="00AC2D09"/>
    <w:rsid w:val="00AE70A8"/>
    <w:rsid w:val="00AF0174"/>
    <w:rsid w:val="00B458D3"/>
    <w:rsid w:val="00BC180A"/>
    <w:rsid w:val="00C52EEF"/>
    <w:rsid w:val="00D06FCE"/>
    <w:rsid w:val="00D31D50"/>
    <w:rsid w:val="00D44215"/>
    <w:rsid w:val="00E0778F"/>
    <w:rsid w:val="00EB6089"/>
    <w:rsid w:val="00F42A1C"/>
    <w:rsid w:val="00F82B97"/>
    <w:rsid w:val="00FD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5EC7"/>
  <w15:docId w15:val="{5DDAE3CA-FE73-44B7-89A4-93E8F79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9"/>
    <w:qFormat/>
    <w:rsid w:val="007802F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802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802F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BE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51BEF"/>
    <w:rPr>
      <w:rFonts w:ascii="Tahoma" w:hAnsi="Tahoma"/>
      <w:sz w:val="18"/>
      <w:szCs w:val="18"/>
    </w:rPr>
  </w:style>
  <w:style w:type="paragraph" w:styleId="a5">
    <w:name w:val="footer"/>
    <w:basedOn w:val="a"/>
    <w:link w:val="a6"/>
    <w:uiPriority w:val="99"/>
    <w:unhideWhenUsed/>
    <w:rsid w:val="00951BEF"/>
    <w:pPr>
      <w:tabs>
        <w:tab w:val="center" w:pos="4153"/>
        <w:tab w:val="right" w:pos="8306"/>
      </w:tabs>
    </w:pPr>
    <w:rPr>
      <w:sz w:val="18"/>
      <w:szCs w:val="18"/>
    </w:rPr>
  </w:style>
  <w:style w:type="character" w:customStyle="1" w:styleId="a6">
    <w:name w:val="页脚 字符"/>
    <w:basedOn w:val="a0"/>
    <w:link w:val="a5"/>
    <w:uiPriority w:val="99"/>
    <w:rsid w:val="00951BEF"/>
    <w:rPr>
      <w:rFonts w:ascii="Tahoma" w:hAnsi="Tahoma"/>
      <w:sz w:val="18"/>
      <w:szCs w:val="18"/>
    </w:rPr>
  </w:style>
  <w:style w:type="paragraph" w:styleId="a7">
    <w:name w:val="List Paragraph"/>
    <w:basedOn w:val="a"/>
    <w:uiPriority w:val="34"/>
    <w:qFormat/>
    <w:rsid w:val="00951BEF"/>
    <w:pPr>
      <w:ind w:firstLineChars="200" w:firstLine="420"/>
    </w:pPr>
  </w:style>
  <w:style w:type="paragraph" w:styleId="a8">
    <w:name w:val="Balloon Text"/>
    <w:basedOn w:val="a"/>
    <w:link w:val="a9"/>
    <w:uiPriority w:val="99"/>
    <w:semiHidden/>
    <w:unhideWhenUsed/>
    <w:rsid w:val="00951BEF"/>
    <w:pPr>
      <w:spacing w:after="0"/>
    </w:pPr>
    <w:rPr>
      <w:sz w:val="18"/>
      <w:szCs w:val="18"/>
    </w:rPr>
  </w:style>
  <w:style w:type="character" w:customStyle="1" w:styleId="a9">
    <w:name w:val="批注框文本 字符"/>
    <w:basedOn w:val="a0"/>
    <w:link w:val="a8"/>
    <w:uiPriority w:val="99"/>
    <w:semiHidden/>
    <w:rsid w:val="00951BEF"/>
    <w:rPr>
      <w:rFonts w:ascii="Tahoma" w:hAnsi="Tahoma"/>
      <w:sz w:val="18"/>
      <w:szCs w:val="18"/>
    </w:rPr>
  </w:style>
  <w:style w:type="character" w:customStyle="1" w:styleId="20">
    <w:name w:val="标题 2 字符"/>
    <w:basedOn w:val="a0"/>
    <w:link w:val="2"/>
    <w:uiPriority w:val="9"/>
    <w:rsid w:val="007802F0"/>
    <w:rPr>
      <w:rFonts w:asciiTheme="majorHAnsi" w:eastAsiaTheme="majorEastAsia" w:hAnsiTheme="majorHAnsi" w:cstheme="majorBidi"/>
      <w:b/>
      <w:bCs/>
      <w:sz w:val="32"/>
      <w:szCs w:val="32"/>
    </w:rPr>
  </w:style>
  <w:style w:type="character" w:customStyle="1" w:styleId="10">
    <w:name w:val="标题 1 字符"/>
    <w:basedOn w:val="a0"/>
    <w:link w:val="1"/>
    <w:uiPriority w:val="9"/>
    <w:rsid w:val="007802F0"/>
    <w:rPr>
      <w:rFonts w:ascii="Tahoma" w:hAnsi="Tahoma"/>
      <w:b/>
      <w:bCs/>
      <w:kern w:val="44"/>
      <w:sz w:val="44"/>
      <w:szCs w:val="44"/>
    </w:rPr>
  </w:style>
  <w:style w:type="character" w:customStyle="1" w:styleId="30">
    <w:name w:val="标题 3 字符"/>
    <w:basedOn w:val="a0"/>
    <w:link w:val="3"/>
    <w:uiPriority w:val="9"/>
    <w:rsid w:val="007802F0"/>
    <w:rPr>
      <w:rFonts w:ascii="Tahoma" w:hAnsi="Tahoma"/>
      <w:b/>
      <w:bCs/>
      <w:sz w:val="32"/>
      <w:szCs w:val="32"/>
    </w:rPr>
  </w:style>
  <w:style w:type="character" w:styleId="aa">
    <w:name w:val="Hyperlink"/>
    <w:basedOn w:val="a0"/>
    <w:uiPriority w:val="99"/>
    <w:unhideWhenUsed/>
    <w:rsid w:val="00BC180A"/>
    <w:rPr>
      <w:color w:val="0000FF" w:themeColor="hyperlink"/>
      <w:u w:val="single"/>
    </w:rPr>
  </w:style>
  <w:style w:type="table" w:styleId="ab">
    <w:name w:val="Table Grid"/>
    <w:basedOn w:val="a1"/>
    <w:uiPriority w:val="59"/>
    <w:rsid w:val="0055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AC7D66-6789-45E5-BF08-7D82502C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11</cp:revision>
  <dcterms:created xsi:type="dcterms:W3CDTF">2018-10-10T07:05:00Z</dcterms:created>
  <dcterms:modified xsi:type="dcterms:W3CDTF">2018-10-15T02:43:00Z</dcterms:modified>
</cp:coreProperties>
</file>