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57" w:rsidRPr="003F76E8" w:rsidRDefault="00686E57" w:rsidP="00686E57">
      <w:pPr>
        <w:pStyle w:val="a5"/>
        <w:shd w:val="clear" w:color="auto" w:fill="FFFFFF"/>
        <w:spacing w:before="0" w:beforeAutospacing="0" w:after="0" w:afterAutospacing="0" w:line="360" w:lineRule="atLeast"/>
        <w:ind w:left="120" w:right="120"/>
        <w:jc w:val="center"/>
        <w:rPr>
          <w:rFonts w:ascii="微软雅黑" w:eastAsia="微软雅黑" w:hAnsi="微软雅黑" w:hint="eastAsia"/>
          <w:color w:val="333333"/>
          <w:spacing w:val="8"/>
          <w:sz w:val="28"/>
          <w:szCs w:val="28"/>
        </w:rPr>
      </w:pPr>
      <w:r w:rsidRPr="003F76E8">
        <w:rPr>
          <w:rStyle w:val="a6"/>
          <w:rFonts w:ascii="微软雅黑" w:eastAsia="微软雅黑" w:hAnsi="微软雅黑" w:hint="eastAsia"/>
          <w:color w:val="333333"/>
          <w:spacing w:val="8"/>
          <w:sz w:val="28"/>
          <w:szCs w:val="28"/>
        </w:rPr>
        <w:t>关于高等学校加快“双一流”建设的指导意见</w:t>
      </w:r>
      <w:r w:rsidRPr="003F76E8">
        <w:rPr>
          <w:rFonts w:ascii="微软雅黑" w:eastAsia="微软雅黑" w:hAnsi="微软雅黑" w:hint="eastAsia"/>
          <w:color w:val="333333"/>
          <w:spacing w:val="8"/>
          <w:sz w:val="28"/>
          <w:szCs w:val="28"/>
        </w:rPr>
        <w:br/>
      </w:r>
    </w:p>
    <w:p w:rsidR="00686E57" w:rsidRDefault="003F76E8"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xml:space="preserve">    </w:t>
      </w:r>
      <w:r w:rsidR="00686E57">
        <w:rPr>
          <w:rFonts w:ascii="微软雅黑" w:eastAsia="微软雅黑" w:hAnsi="微软雅黑" w:hint="eastAsia"/>
          <w:color w:val="333333"/>
          <w:spacing w:val="8"/>
          <w:sz w:val="23"/>
          <w:szCs w:val="23"/>
        </w:rPr>
        <w:t>为深入贯彻落实党的十九大精神，加快一流大学和一流学科建设，实现高等教育内涵式发展，全面提高人才培养能力，提升我国高等教育整体水平，根据《统筹推进世界一流大学和一流学科建设总体方案》和《统筹推进世界一流大学和一流学科建设实施办法（暂行）》，制定本意见。</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Style w:val="a6"/>
          <w:rFonts w:ascii="微软雅黑" w:eastAsia="微软雅黑" w:hAnsi="微软雅黑" w:hint="eastAsia"/>
          <w:color w:val="333333"/>
          <w:spacing w:val="8"/>
          <w:sz w:val="23"/>
          <w:szCs w:val="23"/>
        </w:rPr>
        <w:t>一、总体要求</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（一）指导思想</w:t>
      </w:r>
    </w:p>
    <w:p w:rsidR="00686E57" w:rsidRDefault="00335CBE" w:rsidP="00335CBE">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xml:space="preserve"> </w:t>
      </w:r>
      <w:r w:rsidR="00686E57">
        <w:rPr>
          <w:rFonts w:ascii="微软雅黑" w:eastAsia="微软雅黑" w:hAnsi="微软雅黑" w:hint="eastAsia"/>
          <w:color w:val="333333"/>
          <w:spacing w:val="8"/>
          <w:sz w:val="23"/>
          <w:szCs w:val="23"/>
        </w:rPr>
        <w:t>以习近平新时代中国特色社会主义思想为指导，深入贯彻落实党的十九大精神，紧紧围绕统筹推进“五位一体”总体布局和协调推进“四个全面”战略布局，全面贯彻落实党的教育方针，以中国特色世界一流为核心，以高等教育内涵式发展为主线，落实立德树人根本任务，紧紧抓住坚持办学正确政治方向、建设高素质教师队伍和形成高水平人才培养体系三项基础性工作，以体制机制创新为着力点，全面加强党的领导，调动各种积极因素，在深化改革、服务需求、开放合作中加快发展，努力建成一批中国特色社会主义标杆大学，确保实现“双一流”建设总体方案确定的战略目标。</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p>
    <w:p w:rsidR="00335CBE" w:rsidRDefault="00686E57" w:rsidP="00335CBE">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（二）基本原则</w:t>
      </w:r>
    </w:p>
    <w:p w:rsidR="00686E57" w:rsidRDefault="00335CBE" w:rsidP="00335CBE">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xml:space="preserve"> </w:t>
      </w:r>
      <w:r w:rsidR="00686E57">
        <w:rPr>
          <w:rFonts w:ascii="微软雅黑" w:eastAsia="微软雅黑" w:hAnsi="微软雅黑" w:hint="eastAsia"/>
          <w:color w:val="333333"/>
          <w:spacing w:val="8"/>
          <w:sz w:val="23"/>
          <w:szCs w:val="23"/>
        </w:rPr>
        <w:t>坚持特色一流。扎根中国大地，服务国家重大战略需求，传承创新优秀文化，积极主动融入改革开放、现代化建设和民族复兴伟大进程，体现优势特色，提升发展水平，办人民满意的教育。瞄准世界一流，吸收世界上先进的</w:t>
      </w:r>
      <w:r w:rsidR="00686E57">
        <w:rPr>
          <w:rFonts w:ascii="微软雅黑" w:eastAsia="微软雅黑" w:hAnsi="微软雅黑" w:hint="eastAsia"/>
          <w:color w:val="333333"/>
          <w:spacing w:val="8"/>
          <w:sz w:val="23"/>
          <w:szCs w:val="23"/>
        </w:rPr>
        <w:lastRenderedPageBreak/>
        <w:t>办学治学经验，遵循教育教学规律，积极参与国际合作交流，有效扩大国际影响，实现跨越发展、超越引领。</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坚持内涵发展。创新办学理念，转变发展模式，以多层次多类型一流人才培养为根本，以学科为基础，更加注重结构布局优化协调，更加注重人才培养模式创新，更加注重资源的有效集成和配置，统筹近期目标与长远规划，实现以质量为核心的可持续发展。</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坚持改革驱动。全面深化改革，注重体制机制创新，充分激发各类人才积极性主动性创造性和高校内生动力，加快构建充满活力、富有效率、更加开放、动态竞争的体制机制。</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坚持高校主体。明确高校主体责任，对接需求，统筹学校整体建设和学科建设，主动作为，充分发掘集聚各方面积极因素，加强多方协同，确保各项建设与改革任务落地见效。</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Style w:val="a6"/>
          <w:rFonts w:ascii="微软雅黑" w:eastAsia="微软雅黑" w:hAnsi="微软雅黑" w:hint="eastAsia"/>
          <w:color w:val="333333"/>
          <w:spacing w:val="8"/>
          <w:sz w:val="23"/>
          <w:szCs w:val="23"/>
        </w:rPr>
        <w:t>二、落实根本任务，培养社会主义建设者和接班人</w:t>
      </w:r>
    </w:p>
    <w:p w:rsidR="00686E57" w:rsidRPr="003F76E8"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（三）坚持中国特色社会主义办学方向</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建设中国特色世界一流大学必须坚持办学正确政治方向。坚持和加强党的全面领导，牢固树立“四个意识”，坚定“四个自信”，把“四个自信”转化为办好中国特色世界一流大学的自信和动力。践行“四个服务”，立足中国实践、解决中国问题，为国家发展、人民福祉做贡献。高校党委要把政治建</w:t>
      </w:r>
      <w:r>
        <w:rPr>
          <w:rFonts w:ascii="微软雅黑" w:eastAsia="微软雅黑" w:hAnsi="微软雅黑" w:hint="eastAsia"/>
          <w:color w:val="333333"/>
          <w:spacing w:val="8"/>
          <w:sz w:val="23"/>
          <w:szCs w:val="23"/>
        </w:rPr>
        <w:lastRenderedPageBreak/>
        <w:t>设摆在首位，深入实施基层党建质量提升攻坚行动，全面推进高校党组织“对标争先”建设计划和教师党支部书记“双带头人”培育工程，加强教师党支部、学生党支部建设，巩固马克思主义在高校意识形态领域的指导地位，切实履行好管党治党、办学治校主体责任。</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（四）引导学生成长成才</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育人为本，德育为先，着力培养一大批德智体美全面发展的社会主义建设者和接班人。深入研究学生的新特点新变化新需求，大力加强理想信念教育和国情教育，抓好马克思主义理论教育，践行社会主义核心价值观，坚持不懈推进习近平新时代中国特色社会主义思想进教材、进课堂、进学生头脑，使党的创新理论全面融入高校思想政治工作。深入实施高校思想政治工作质量提升工程，深化“三全育人”综合改革，实现全员全过程全方位育人；实施普通高校思想政治理论课建设体系创新计划，大力推动以“思政课+课程思政”为目标的课堂教学改革，使各类课程、资源、力量与思想政治理论课同向同行，形成协同效应。发挥哲学社会科学育人优势，加强人文关怀和心理引导。实施高校体育固本工程和美育提升工程，提高学生体质健康水平和艺术审美素养。鼓励学生参与教学改革和创新实践，改革学习评价制度，激励学生自主学习、奋发学习、全面发展。做好学生就业创业工作，鼓励学生到基层一线发光发热，在服务国家发展战略中大显身手。</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Pr="003F76E8"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（五）形成高水平人才培养体系</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把立德树人的成效作为检验学校一切工作的根本标准，一体化构建课程、科研、实践、文化、网络、心理、管理、服务、资助、组织等育人体系，把思</w:t>
      </w:r>
      <w:r>
        <w:rPr>
          <w:rFonts w:ascii="微软雅黑" w:eastAsia="微软雅黑" w:hAnsi="微软雅黑" w:hint="eastAsia"/>
          <w:color w:val="333333"/>
          <w:spacing w:val="8"/>
          <w:sz w:val="23"/>
          <w:szCs w:val="23"/>
        </w:rPr>
        <w:lastRenderedPageBreak/>
        <w:t>想政治工作贯穿教育教学全过程、贯通人才培养全体系。突出特色优势，完善切合办学定位、互相支撑发展的学科体系，充分发挥学科育人功能；突出质量水平，建立知识结构完备、方式方法先进的教学体系，推动信息技术、智能技术与教育教学深度融合，构建“互联网+”条件下的人才培养新模式，推进信息化实践教学，充分利用现代信息技术实现优质教学资源开放共享，全面提升师生信息素养；突出价值导向，建立思想性、科学性和时代性相统一的教材体系，加快建设教材建设研究基地，把教材建设作为学科建设的重要内容和考核指标，完善教材编写审查、遴选使用、质量监控和评价机制，建立优秀教材编写激励保障机制，努力编写出版具有世界影响的一流教材；突出服务效能，创新以人为本、责权明确的管理体系；健全分流退出机制和学生权益保护制度，完善有利于激励学习、公平公正的学生奖助体系。</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（六）培养拔尖创新人才</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深化教育教学改革，提高人才培养质量。率先确立建成一流本科教育目标，强化本科教育基础地位，把一流本科教育建设作为“双一流”建设的基础任务，加快实施“六卓越一拔尖” 人才培养计划2.0，建成一批一流本科专业；深化研究生教育综合改革，进一步明确不同学位层次的培养要求，改革培养方式，加快建立科教融合、产学结合的研究生培养机制，着力改进研究生培养体系，提升研究生创新能力。深化和扩大专业学位教育改革，强化研究生实践能力，培养高层次应用型人才。大力培养高精尖急缺人才，多方集成教育资源，制定跨学科人才培养方案，探索建立政治过硬、行业急需、能力突出的高层次复合型人才培养新机制。推进课程改革，加强不同培养阶段课程</w:t>
      </w:r>
      <w:r>
        <w:rPr>
          <w:rFonts w:ascii="微软雅黑" w:eastAsia="微软雅黑" w:hAnsi="微软雅黑" w:hint="eastAsia"/>
          <w:color w:val="333333"/>
          <w:spacing w:val="8"/>
          <w:sz w:val="23"/>
          <w:szCs w:val="23"/>
        </w:rPr>
        <w:lastRenderedPageBreak/>
        <w:t>和教学的一体化设计，坚持因材施教、循序渐进、教学相长，将创新创业能力和实践能力培养融入课程体系。</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Style w:val="a6"/>
          <w:rFonts w:ascii="微软雅黑" w:eastAsia="微软雅黑" w:hAnsi="微软雅黑" w:hint="eastAsia"/>
          <w:color w:val="333333"/>
          <w:spacing w:val="8"/>
          <w:sz w:val="23"/>
          <w:szCs w:val="23"/>
        </w:rPr>
        <w:t>三、全面深化改革，探索一流大学建设之路</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（七）增强服务重大战略需求能力</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需求是推动建设的源动力。加强对各类需求的针对性研究、科学性预测和系统性把握，主动对接国家和区域重大战略，加强各类教育形式、各类专项计划统筹管理，优化学科专业结构，完善以社会需求和学术贡献为导向的学科专业动态调整机制。推进高层次人才供给侧结构性改革，优化不同层次学生的培养结构，适应需求调整培养规模与培养目标，适度扩大博士研究生规模，加快发展博士专业学位研究生教育；加强国家战略、国家安全、国际组织等相关急需学科专业人才的培养，超前培养和储备哲学社会科学特别是马克思主义理论、传承中华优秀传统文化等相关人才。进一步完善以提高招生选拔质量为核心、科学公正的研究生招生选拔机制。建立面向服务需求的资源集成调配机制，充分发挥各类资源的集聚效应和放大效应。</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（八）优化学科布局</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构建协调可持续发展的学科体系。立足学校办学定位和学科发展规律，打破传统学科之间的壁垒，以“双一流”建设学科为核心，以优势特色学科为主体，以相关学科为支撑，整合相关传统学科资源，促进基础学科、应用学科交叉融合，在前沿和交叉学科领域培植新的学科生长点。与国家和区域发展战略需求紧密衔接，加快建设对接区域传统优势产业，以及先进制造、生态环保等战略型新兴产业发展的学科。加强马克思主义学科建设，加快完善具有支撑作用的学科，突出优势、拓展领域、补齐短板，努力构建全方位、全</w:t>
      </w:r>
      <w:r>
        <w:rPr>
          <w:rFonts w:ascii="微软雅黑" w:eastAsia="微软雅黑" w:hAnsi="微软雅黑" w:hint="eastAsia"/>
          <w:color w:val="333333"/>
          <w:spacing w:val="8"/>
          <w:sz w:val="23"/>
          <w:szCs w:val="23"/>
        </w:rPr>
        <w:lastRenderedPageBreak/>
        <w:t>领域、全要素的中国特色哲学社会科学体系。优化学术学位和专业学位类别授权点布局，处理好交叉学科与传统学科的关系，完善学科新增与退出机制，学科的调整或撤销不应违背学校和学科发展规律，力戒盲目跟风简单化。</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（九）建设高素质教师队伍</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人才培养，关键在教师。加强师德师风建设，严把选聘考核晋升思想政治素质关，将师德师风作为评价教师队伍素质的第一标准，打造有理想信念、道德情操、扎实学识、仁爱之心的教师队伍，建成师德师风高地。坚持引育并举、以育为主，建立健全青年人才蓬勃生长的机制，精准引进活跃于国际学术前沿的海外高层次人才，坚决杜绝片面抢挖“帽子”人才等短期行为。改革编制及岗位管理制度，突出教学一线需求，加大教师教学岗位激励力度。建立建强校级教师发展中心，提升教师教学能力，促进高校教师职业发展，加强职前培养、入职培训和在职研修，完善访问学者制度，探索建立专任教师学术休假制度，支持高校教师参加国际化培训项目、国际交流和科研合作。支持高校教师参与基础教育教学改革、教材建设等工作。深入推进高校教师职称评审制度、考核评价制度改革，建立健全教授为本科生上课制度，不唯头衔、资历、论文作为评价依据，突出学术贡献和影响力，激发教师积极性和创造性。</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（十）提升科学研究水平</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突出一流科研对一流大学建设的支撑作用。充分发挥高校基础研究主力军作用，实施高等学校基础研究珠峰计划，建设一批前沿科学中心，牵头或参与国家科技创新基地、国家重大科技基础设施、哲学社会科学平台建设，促进基础研究和应用研究融通创新、全面发展、重点突破。加强协同创新，发挥</w:t>
      </w:r>
      <w:r>
        <w:rPr>
          <w:rFonts w:ascii="微软雅黑" w:eastAsia="微软雅黑" w:hAnsi="微软雅黑" w:hint="eastAsia"/>
          <w:color w:val="333333"/>
          <w:spacing w:val="8"/>
          <w:sz w:val="23"/>
          <w:szCs w:val="23"/>
        </w:rPr>
        <w:lastRenderedPageBreak/>
        <w:t>高校、科研院所、企业等主体在人才、资本、市场、管理等方面的优势，加大技术创新、成果转化和技术转移力度；围绕关键核心技术和前沿共性问题，完善成果转化管理体系和运营机制，探索建立专业化技术转移机构及新型研发机构，促进创新链和产业链精准对接。主动融入区域发展、军民融合体系，推进军民科技成果双向转移转化，提升对地方经济社会和国防建设的贡献度。推进中国特色哲学社会科学发展，从我国改革发展的实践中挖掘新材料、发现新问题、提出新观点、构建新理论，打造高水平的新型高端智库。探索以代表性成果和原创性贡献为主要内容的科研评价，完善同行专家评价机制。</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（十一）深化国际合作交流</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大力推进高水平实质性国际合作交流，成为世界高等教育改革的参与者、推动者和引领者。加强与国外高水平大学、顶尖科研机构的实质性学术交流与科研合作，建立国际合作联合实验室、研究中心等；推动中外优质教育模式互学互鉴，以我为主创新联合办学体制机制，加大校际访问学者和学生交流互换力度。以“一带一路”倡议为引领，加大双语种或多语种复合型国际化专业人才培养力度。进一步完善国际学生招收、培养、管理、服务的制度体系，不断优化生源结构，提高生源质量。积极参与共建“一带一路”教育行动和中外人文交流项目，在推进孔子学院建设中，进一步发挥建设高校的主体作用。选派优秀学生、青年教师、学术带头人等赴国外高水平大学、机构访学交流，积极推动优秀研究生公派留学，加大高校优秀毕业生到国际组织实习任职的支持力度，积极推荐高校优秀人才在国际组织、学术机构、国际期刊任职兼职。</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（十二）加强大学文化建设</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 xml:space="preserve">　</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培育理念先进、特色鲜明、中国智慧的大学文化，成为大学生命力、竞争力重要源泉。立足办学传统和现实定位，以社会主义核心价值观为引领，推动中华优秀教育文化的创造性转化和创新性发展，构建具有时代精神、风格鲜明的中国特色大学文化。加强校风教风学风和学术道德建设，深入开展高雅艺术进校园、大学生艺术展演、中华优秀传统文化传承基地建设，营造全方位育人文化。塑造追求卓越、鼓励创新的文化品格，弘扬勇于开拓、求真务实的学术精神，形成中外互鉴、开放包容的文化气质。坚定对发展知识、追求真理、造福人类的责任感使命感，在对口支援、精准扶贫、合建共建等行动中，勇于担当、主动作为，发挥带动作用。传播科学理性与人文情怀，承担引领时代风气和社会未来、促进人类社会发展进步的使命。</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（十三）完善中国特色现代大学制度</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以制度建设保障高校整体提升。坚持和完善党委领导下的校长负责制，健全完善各项规章制度，贯彻落实大学章程，规范高校内部治理体系，推进管理重心下移，强化依法治校；创新基层教学科研组织和学术管理模式，完善学术治理体系，保障教学、学术委员会在人才培养和学术事务中有效发挥作用；建立和完善学校理事会制度，进一步完善社会支持和参与学校发展的组织形式和制度平台。充分利用云计算、大数据、人工智能等新技术，构建全方位、全过程、全天候的数字校园支撑体系，提升教育教学管理能力。</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Style w:val="a6"/>
          <w:rFonts w:ascii="微软雅黑" w:eastAsia="微软雅黑" w:hAnsi="微软雅黑" w:hint="eastAsia"/>
          <w:color w:val="333333"/>
          <w:spacing w:val="8"/>
          <w:sz w:val="23"/>
          <w:szCs w:val="23"/>
        </w:rPr>
        <w:t>四、强化内涵建设，打造一流学科高峰</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（十四）明确学科建设内涵</w:t>
      </w:r>
    </w:p>
    <w:p w:rsidR="00686E57" w:rsidRPr="003F76E8"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学科建设要明确学术方向和回应社会需求，坚持人才培养、学术团队、科研创新“三位一体”。围绕国家战略需求和国际学术前沿，遵循学科发展规律，找准特色优势，着力凝练学科方向、增强问题意识、汇聚高水平人才队伍、搭建学科发展平台，重点建设一批一流学科。以一流学科为引领，辐射带动学科整体水平提升，形成重点明确、层次清晰、结构协调、互为支撑的学科体系，支持大学建设水平整体提升。</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（十五）突出学科优势与特色</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学科建设的重点在于尊重规律、构建体系、强化优势、突出特色。国内领先、国际前沿高水平的学科，加快培育国际领军人才和团队，实现重大突破，抢占未来制高点，率先冲击和引领世界一流；国内前列、有一定国际影响力的学科，围绕主干领域方向，强化特色，扩大优势，打造新的学科高峰，加快进入世界一流行列。在中国特色的领域、方向，立足解决重大理论、实践问题，积极打造具有中国特色中国风格中国气派的一流学科和一流教材，加快构建中国特色哲学社会科学学科体系、学术体系、话语体系、教材体系，不断提升国际影响力和话语权。</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（十六）拓展学科育人功能</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以学科建设为载体，加强科研实践和创新创业教育，培养一流人才。强化科研育人，结合国家重点、重大科技计划任务，建立科教融合、相互促进的协</w:t>
      </w:r>
      <w:r>
        <w:rPr>
          <w:rFonts w:ascii="微软雅黑" w:eastAsia="微软雅黑" w:hAnsi="微软雅黑" w:hint="eastAsia"/>
          <w:color w:val="333333"/>
          <w:spacing w:val="8"/>
          <w:sz w:val="23"/>
          <w:szCs w:val="23"/>
        </w:rPr>
        <w:lastRenderedPageBreak/>
        <w:t>同培养机制，促进知识学习与科学研究、能力培养的有机结合。学科建设要以人才培养为中心，支撑引领专业建设，推进实践育人，积极构建面向实践、突出应用的实践实习教学体系，拓展实践实习基地的数量、类型和层次，完善实践实习的质量监控与评价机制。加强创新创业教育，促进专业教育与创新创业教育有机融合，探索跨院系、跨学科、跨专业交叉培养创新创业人才机制，依托大学科技园、协同创新中心和工程研究中心等，搭建创新创业平台，鼓励师生共同开展高质量创新创业。</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（十七）打造高水平学科团队和梯队</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汇聚拔尖人才，激发团队活力。完善开放灵活的人才培育、吸引和使用机制，着眼长远，构建以学科带头人为领军、以杰出人才为骨干、以优秀青年人才为支撑，衔接有序、结构合理的人才团队和梯队，注重培养团队精神，加强团队合作。充分发挥学科带头人凝练方向、引领发展的重要作用，既看重学术造诣，也看重道德品质，既注重前沿方向把握，也关注组织能力建设，保障学科带头人的人财物支配权。加大对青年教师教学科研的稳定支持力度，着力把中青年学术骨干推向国际学术前沿和国家战略前沿，承担重大项目、参与重大任务，加强博士后等青年骨干力量培养；建立稳定的高水平实验技术、工程技术、实践指导和管理服务人才队伍，重视和培养学生作为科研生力军。以解决重大科研问题与合作机制为重点，对科研团队实行整体性评价，形成与贡献匹配的评价激励体系。</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（十八）增强学科创新能力</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学术探索与服务国家需求紧密融合，着力提高关键领域原始创新、自主创新能力和建设性社会影响。围绕国家和区域发展战略，凝练提出学科重大发展问题，加强对关键共性技术、前沿引领技术、现代工程技术、颠覆性技术、重大理论和实践问题的有组织攻关创新，实现前瞻性基础研究、引领性原创成果和建设性社会影响的重大突破。加强重大科技项目的培育和组织，积极承担国家重点、重大科技计划任务，在国家和地方重大科技攻关项目中发挥积极作用。积极参与、牵头国际大科学计划和大科学工程，研究和解决全球性、区域性重大问题，在更多前沿领域引领科学方向。</w:t>
      </w:r>
      <w:r>
        <w:rPr>
          <w:rFonts w:ascii="微软雅黑" w:eastAsia="微软雅黑" w:hAnsi="微软雅黑" w:hint="eastAsia"/>
          <w:color w:val="333333"/>
          <w:spacing w:val="8"/>
          <w:sz w:val="23"/>
          <w:szCs w:val="23"/>
        </w:rPr>
        <w:br/>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（十九）创新学科组织模式</w:t>
      </w:r>
      <w:r>
        <w:rPr>
          <w:rFonts w:ascii="微软雅黑" w:eastAsia="微软雅黑" w:hAnsi="微软雅黑" w:hint="eastAsia"/>
          <w:color w:val="333333"/>
          <w:spacing w:val="8"/>
          <w:sz w:val="23"/>
          <w:szCs w:val="23"/>
        </w:rPr>
        <w:br/>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聚焦建设学科，加强学科协同交叉融合。整合各类资源，加大对原创性、系统性、引领性研究的支持。围绕重大项目和重大研究问题组建学科群，主干学科引领发展方向，发挥凝聚辐射作用，各学科紧密联系、协同创新，避免简单地“搞平衡、铺摊子、拉郎配”。瞄准国家重大战略和学科前沿发展方向，以服务需求为目标，以问题为导向，以科研联合攻关为牵引，以创新人才培养模式为重点，依托科技创新平台、研究中心等，整合多学科人才团队资源，着重围绕大物理科学、大社会科学为代表的基础学科，生命科学为代表的前沿学科，信息科学为代表的应用学科，组建交叉学科，促进哲学社会科学、自然科学、工程技术之间的交叉融合。鼓励组建学科联盟，搭建国际交流平台，发挥引领带动作用。</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Style w:val="a6"/>
          <w:rFonts w:ascii="微软雅黑" w:eastAsia="微软雅黑" w:hAnsi="微软雅黑" w:hint="eastAsia"/>
          <w:color w:val="333333"/>
          <w:spacing w:val="8"/>
          <w:sz w:val="23"/>
          <w:szCs w:val="23"/>
        </w:rPr>
        <w:lastRenderedPageBreak/>
        <w:t>五、加强协同，形成“双一流”建设合力</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（二十）健全高校“双一流”建设管理制度</w:t>
      </w:r>
      <w:r>
        <w:rPr>
          <w:rFonts w:ascii="微软雅黑" w:eastAsia="微软雅黑" w:hAnsi="微软雅黑" w:hint="eastAsia"/>
          <w:color w:val="333333"/>
          <w:spacing w:val="8"/>
          <w:sz w:val="23"/>
          <w:szCs w:val="23"/>
        </w:rPr>
        <w:br/>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明确并落实高校在“双一流”建设中的主体责任，增强建设的责任感和使命感。充分发挥高校党委在“双一流”建设全程的领导核心作用，推动重大安排部署的科学决策、民主决策和依法决策，确保“双一流”建设方案全面落地。健全高校“双一流”建设管理机构，创新管理体制与运行机制，完善部门分工负责、全员协同参与的责任体系，建立内部监测评价制度，按年度发布建设进展报告，加强督导考核，避免简单化层层分解、机械分派任务指标。</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（二十一）增强高校改革创新自觉性</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改革创新是高校持续发展的不竭动力。建设高校要积极主动深化改革，发挥教育改革排头兵的引领示范作用，以改革增添动力，以创新彰显特色。全面深化高校综合改革，着力加大思想政治教育、人才培养模式、人事制度、科研体制机制、资源募集调配机制等关键领域环节的改革力度，重点突破，探索形成符合教育规律、可复制可推广的经验做法。增强高校外部体制机制改革协同与政策协调，加快形成高校改革创新成效评价机制，完善社会参与改革、支持改革的合作机制，促进优质资源共享，为高校创新驱动发展营造良好的外部环境。</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（二十二）加大地方区域统筹</w:t>
      </w:r>
    </w:p>
    <w:p w:rsidR="00686E57" w:rsidRDefault="00686E57" w:rsidP="003F76E8">
      <w:pPr>
        <w:pStyle w:val="a5"/>
        <w:shd w:val="clear" w:color="auto" w:fill="FFFFFF"/>
        <w:spacing w:before="0" w:beforeAutospacing="0" w:after="0" w:afterAutospacing="0" w:line="360" w:lineRule="atLeast"/>
        <w:ind w:right="120"/>
        <w:jc w:val="both"/>
        <w:rPr>
          <w:rFonts w:ascii="微软雅黑" w:eastAsia="微软雅黑" w:hAnsi="微软雅黑" w:hint="eastAsia"/>
          <w:color w:val="333333"/>
          <w:spacing w:val="8"/>
          <w:sz w:val="26"/>
          <w:szCs w:val="26"/>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lastRenderedPageBreak/>
        <w:t>将“双一流”建设纳入区域重大战略，结合区域内科创中心建设等重大工程、重大计划，主动明确对高校提出需求，形成“双一流”建设与其他重大工程互相支撑、协同推进的格局，更好服务地方经济社会发展。地方政府通过多种方式，对建设高校在资金、政策、资源等方面给予支持。切实落实“放管服”要求，积极推动本地区高水平大学和优势特色学科建设，引导“双一流”建设高校和本地区高水平大学相互促进、共同发展，构建协调发展、有序衔接的建设体系。</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（二十三）加强引导指导督导</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强化政策支持和资金投入引导。适度扩大高校自主设置学科权限，完善多元化研究生招生选拔机制，适度提高优秀应届本科毕业生直接攻读博士学位的比例。建立健全高等教育招生计划动态调整机制，实施国家急需学科高层次人才培养支持计划，探索研究生招生计划与国家重大科研任务、重点科技创新基地等相衔接的新路径。继续做好经费保障工作，全面实施预算绩效管理，建立符合高等教育规律和管理需要的绩效管理机制，增强建设高校资金统筹权，在现有财政拨款制度基础上完善研究生教育投入机制。建设高校要建立多元筹资机制，统筹自主资金和其他可由高校按规定自主使用的资金等，共同支持“双一流”建设。完善政府、社会、高校相结合的共建机制，形成多元化投入、合力支持的格局。</w:t>
      </w:r>
    </w:p>
    <w:p w:rsidR="003F76E8" w:rsidRDefault="003F76E8"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3"/>
          <w:szCs w:val="23"/>
        </w:rPr>
      </w:pP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强化建设过程的指导督导。履行政府部门指导职责，充分发挥“双一流”建设专家委员会咨询作用，支持学科评议组、教育教学指导委员会、教育部科学技术委员会等各类专家组织开展建设评价、诊断、督导，促进学科发展和</w:t>
      </w:r>
      <w:r>
        <w:rPr>
          <w:rFonts w:ascii="微软雅黑" w:eastAsia="微软雅黑" w:hAnsi="微软雅黑" w:hint="eastAsia"/>
          <w:color w:val="333333"/>
          <w:spacing w:val="8"/>
          <w:sz w:val="23"/>
          <w:szCs w:val="23"/>
        </w:rPr>
        <w:lastRenderedPageBreak/>
        <w:t>学校建设。推进“双一流”建设督导制度化常态化长效化。按建设周期跟踪评估建设进展情况，建设期末对建设成效进行整体评价。根据建设进展和评价情况，动态调整支持力度和建设范围。推动地方落实对“双一流”建设的政策支持和资源投入。</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（二十四）完善评价和建设协调机制</w:t>
      </w:r>
    </w:p>
    <w:p w:rsidR="00686E57" w:rsidRDefault="00686E57" w:rsidP="003F76E8">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坚持多元综合性评价。以立德树人成效作为根本标准，探索建立中国特色“双一流”建设的综合评价体系，以人才培养、创新能力、服务贡献和影响力为核心要素，把一流本科教育作为重要内容，定性和定量、主观和客观相结合，学科专业建设与学校整体建设评价并行，重点考察建设效果与总体方案的符合度、建设方案主要目标的达成度、建设高校及其学科专业在第三方评价中的表现度。鼓励第三方独立开展建设过程及建设成效的监测评价。积极探索中国特色现代高等教育评估制度。</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3"/>
          <w:szCs w:val="23"/>
        </w:rPr>
        <w:t>健全协调机制。建立健全“双一流”建设部际协调工作机制，创新省部共建合建机制，统筹推进“双一流”建设与地方高水平大学建设，实现政策协同、分工协同、落实协同、效果协同。</w:t>
      </w:r>
    </w:p>
    <w:p w:rsidR="00686E57" w:rsidRDefault="00686E57" w:rsidP="00686E57">
      <w:pPr>
        <w:pStyle w:val="a5"/>
        <w:shd w:val="clear" w:color="auto" w:fill="FFFFFF"/>
        <w:spacing w:before="0" w:beforeAutospacing="0" w:after="0" w:afterAutospacing="0" w:line="360" w:lineRule="atLeast"/>
        <w:ind w:left="120" w:right="120"/>
        <w:jc w:val="both"/>
        <w:rPr>
          <w:rFonts w:ascii="微软雅黑" w:eastAsia="微软雅黑" w:hAnsi="微软雅黑" w:hint="eastAsia"/>
          <w:color w:val="333333"/>
          <w:spacing w:val="8"/>
          <w:sz w:val="26"/>
          <w:szCs w:val="26"/>
        </w:rPr>
      </w:pPr>
    </w:p>
    <w:p w:rsidR="00686E57" w:rsidRDefault="00686E57" w:rsidP="00686E57">
      <w:pPr>
        <w:pStyle w:val="a5"/>
        <w:spacing w:before="0" w:beforeAutospacing="0" w:after="0" w:afterAutospacing="0"/>
        <w:rPr>
          <w:rFonts w:hint="eastAsia"/>
        </w:rPr>
      </w:pPr>
      <w:r>
        <w:rPr>
          <w:rStyle w:val="a6"/>
          <w:color w:val="007AAA"/>
        </w:rPr>
        <w:t>附</w:t>
      </w:r>
    </w:p>
    <w:p w:rsidR="00686E57" w:rsidRDefault="00686E57" w:rsidP="00686E57">
      <w:pPr>
        <w:pStyle w:val="a5"/>
        <w:spacing w:before="0" w:beforeAutospacing="0" w:after="0" w:afterAutospacing="0"/>
      </w:pPr>
      <w:r>
        <w:rPr>
          <w:rStyle w:val="a6"/>
        </w:rPr>
        <w:t>全面提高人才培养能力 提升高等教育整体水平</w:t>
      </w:r>
    </w:p>
    <w:p w:rsidR="00686E57" w:rsidRDefault="00686E57" w:rsidP="00686E57">
      <w:pPr>
        <w:pStyle w:val="a5"/>
        <w:spacing w:before="0" w:beforeAutospacing="0" w:after="0" w:afterAutospacing="0"/>
      </w:pPr>
      <w:r>
        <w:rPr>
          <w:rStyle w:val="a6"/>
        </w:rPr>
        <w:t>——教育部学位管理与研究生教育司负责人就《关于高等学校加快“双一流”建设的指导意见》答记者问</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t>近日，教育部、财政部、国家发展改革委联合印发《关于高等学校加快“双一流”建设的指导意见》（以下简称《指导意见》），教育部学位管理与研究生教育司负责人就有关问题回答了记者提问。</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1. 制定出台《指导意见》的背景是什么？</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lastRenderedPageBreak/>
        <w:t>答：</w:t>
      </w:r>
      <w:r>
        <w:t>建设一流大学和一流学科，是党中央、国务院做出的重大战略决策。自2016年启动“双一流”新一轮建设以来，各地各高校全面积极务实推进，“双一流”建设呈现出良好态势，为加快建设打下了良好基础。但调研中也发现，在起步阶段，还不同程度存在认识不深、思路不清、机制不明、措施不强等情况，个别高校在建设方向、建设重点等一些关键问题上还把握不准，亟待加强引导和指导。</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t>去年10月，党的十九大明确提出“加快一流大学和一流学科建设，实现高等教育内涵式发展”，对“双一流”建设提出了新任务新要求。今年5月2日，习近平总书记在北京大学师生座谈会上发表重要讲话就加快“双一流”建设作出系统阐述，为建设中国特色世界一流大学提供了思想指引和行动指南。为贯彻落实党的十九大精神和习近平总书记重要讲话精神，写好新时代教育“奋进之笔”，加快“双一流”建设，教育部会同财政部、国家发展改革委研究制定了《指导意见》。</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t>《指导意见》是对当前高校落实“双一流”建设总体方案和实施办法的具体指导，进一步明确建设高校的责任主体、建设主体、受益主体地位，引导高校深化认识，转变理念，走内涵式发展道路，确保实现建设方案的目标任务。</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2. 《指导意见》的主要精神和总体考虑是什么？</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指导意见》的主要精神，是以习近平新时代中国特色社会主义思想为指导，深入贯彻落实党的十九大精神和习近平总书记在北京大学考察时的重要讲话精神，紧紧围绕统筹推进“五位一体”总体布局和协调推进“四个全面”战略布局，全面贯彻落实党的教育方针，以中国特色世界一流为核心，以高等教育内涵式发展为主线，落实立德树人根本任务，紧紧抓住坚持办学正确政治方向、建设高素质教师队伍和形成高水平人才培养体系三项基础性工作，以体制机制创新为着力点，全面加强党的领导，调动各种积极因素，在深化改革、服务需求、开放合作中加快发展，确保实现“双一流”建设总体方案确定的战略目标。</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t>加快“双一流”建设必须坚持四项原则，即坚持特色一流、坚持内涵发展、坚持改革驱动、坚持高校主体。特别强调要落实立德树人根本任务，育人为本，德育为先，培养德智体美全面发展的社会主义建设者和接班人。高校既要全面深化改革推进大学整体建设，也要强化内涵建设打造一流学科高峰，还要加快推进协同与组织保障，健全“双一流”建设管理制度体系和运行机制。地方政府要加大地方区域统筹，有关部门要加强政策支持和资金投入引导，加强建设过程的指导督导，完善评价和建设协调机制。形成多元投入、合力支持、协同推进的建设格局。</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3. “双一流”建设如何走好内涵式发展道路？</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双一流”建设走内涵式发展道路，核心是坚持中国特色世界一流，主线是服务需求提高质量，根本任务是立德树人。一是坚持中国特色世界一流。落实培养社会主义建设者和接班人根本任务，坚持社会主义办学方向，积极主动融入改革开放、现代化建设和民族复兴伟大进程，践行“四个服务”，传承和弘扬中华优秀传统文化，打造具有中国特色、中国风格、中国气派的一流学科，构建新时</w:t>
      </w:r>
      <w:r>
        <w:lastRenderedPageBreak/>
        <w:t>代中国特色哲学社会科学学科体系、学术体系、话语体系、教材体系。坚定对外开放步伐，深化国际交流合作，在可比较领域具有显示度的指标上进入世界一流前列，在办学理念、体制机制上形成全球引导力。二是在思想政治教育、人才培养体系构建、学科布局和高校整体建设上，突出育人为本、质量先行。三是对接需求、服务需求，要认识到没有需求，发展就没有方向，改革就没有目标，评价就没有标准。建设高校应主动研究分析国家重大战略以及各地区、各行业、各领域的需求，找准服务需求的切入点，建立面向服务需求的资源集成调配机制，在服务需求中形成优势、办出特色。四是创新体制机制，发力重点改革，探索高校内部办学模式的重构、各种办学要素的优化配置，充分激发各类人才积极性创造性和高校内生动力。</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4. 如何通过“双一流”建设引导高校落实好培养社会主义建设者和接班人根本任务？</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回归常识、回归本分、回归初心、回归梦想，培养多层次多类型的一流人才，不断提高人才培养质量，是“双一流”建设的落脚点。学校不论整体建设和学科建设，都要紧紧围绕立德树人根本任务、不断提升人才培养能力来开展，《指导意见》提出了明确要求。一是加强党的领导，加强思想政治教育，将思想政治工作体系贯穿人才培养全过程、各方面、各环节，加强学科体系、教学体系、教材体系、管理体系建设，全面深化教育教学改革，形成高水平人才培养体系。二是建设高素质教师队伍，加强师德师风建设，改革编制和岗位管理制度，促进高校教师职业发展，推进教师职称评审制度和考核评价制度改革，更加突出教学一线要求。三是强化育人的制度保障，优化人才培养的规模和结构、推进高层次人才供给改革，以培养一流人才作为教学体系、科研体制、人事制度、管理体制等各项改革的根本出发点。四是突出学科育人功能，强调科教融合产学结合育人、学术实践育人和创新创业教育。五是率先确立建成一流本科教育目标，强化本科教育基础地位，把一流本科教育建设作为“双一流”建设的基础任务，加快实施“六卓越一拔尖”人才培养计划2.0，建成一批一流本科专业。</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5. 如何服务国家战略需求培养急需紧缺人才？</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建设高校要践行“四个服务”，不断增强服务重大战略需求、培养国家急需紧缺人才的能力。一是加强对各类需求的针对性研究、科学性预测和系统性把握，主动对接国家和区域重大战略，加强各类教育形式、各类专项计划统筹管理，优化学科专业结构，完善以社会需求和学术贡献为导向的学科专业动态调整机制。二是推进高层次人才供给侧结构性改革，优化不同层次学生的培养结构，适应需求调整培养规模，适度扩大博士研究生规模，加快发展博士专业学位研究生教育。有关部门将建立健全高等教育招生计划动态调整机制，实施国家急需学科高层次人才培养支持计划，探索研究生招生计划与国家重大科研任务、重点科技创新基地等相衔接的新路径。三是要大力培养高精尖急缺人才，多方集成教育资源，制定跨学科人才培养方案，探索建立政治过硬、行业急需、能力突出的高层次复合型人才培养新机制。加强国家战略、国家安全、国际组织等相关急需学科专业人才的培养，超前培养和储备哲学社会科学特别是马克思主义理论、传承中华优秀传统文化等相关人才。四是强化科研育人，结合国家重点、重大科技计划任务，</w:t>
      </w:r>
      <w:r>
        <w:lastRenderedPageBreak/>
        <w:t>建立科教融合、相互促进的协同培养机制，促进知识学习与科学研究、能力培养的有机结合。</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6. 如何以学科为基础加快“双一流”建设？</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学科是“双一流”建设的基础。只有对学科建设的内涵和任务有清晰认识和准确把握，才能办好办出一流学科。一是学科建设的内涵是人才培养、学术团队、科研创新“三位一体”，必须突出人才培养、原始创新和影响力的核心任务，将学术探索和服务国家需求相融合，实现前瞻性基础研究、引领性原创成果、建设性社会影响的重大突破。二是学科建设必须尊重规律、构建体系、强化优势、突出特色，一流是基础与前沿、优势与特色的有机统一，不能把学科特色简单等同于学校特色或中国传统特有的学科特色，注重实现差异化创新性发展。三是拓展学科育人功能，以学科建设为载体，强化科研育人、实践教育和创新创业教育，培养一流人才。四是强调学科带头人引领作用，既看重学术造诣，也看重道德品质，既注重前沿方向的把握，也关注组织能力建设，打造衔接有序、结构合理的高水平人才团队和梯队。五是创新学科组织模式，以服务需求为目标，以问题为导向，按照内在联系组建学科群，打破传统学科之间的壁垒，加强学科协同交叉融合，构建协同共生的学科体系。</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7. 如何促进学科交叉融合？</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建设高校要聚焦建设学科，整合各类资源，瞄准国家重大战略和学科前沿发展方向，将学术探索与服务国家地方需求紧密融合，着力提高关键领域原始创新、自主创新能力和建设性社会影响。以服务需求为目标，以问题为导向，以科研联合攻关为牵引，以创新人才培养模式为重点，依托科技创新平台、研究中心等，整合多学科人才团队资源，加大对原创性、系统性、引领性研究的支持，着重围绕大物理科学、大社会科学为代表的基础学科，生命科学为代表的前沿学科，信息科学为代表的应用学科，组建交叉学科，促进哲学社会科学、自然科学、工程技术之间的交叉融合。立足学校办学定位和学科发展规律，打破传统学科之间的壁垒，处理好交叉学科与传统学科的关系，促进基础学科、应用学科交叉融合，在前沿和交叉学科领域培植新的学科生长点。</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8. 对“双一流”建设成效评价有何考虑？</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建设成效评价对“双一流”建设具有重大导向作用，各校各地各方都很关心。根据总体方案和实施办法，“双一流”建设坚持把立德树人成效作为根本标准，坚持多元综合性评价，以人才培养、创新能力、服务贡献和影响力为核心要素，探索建立中国特色“双一流”建设的综合评价体系。建设成效评价将定性和定量、主观和客观相结合，学科建设与学校整体建设评价并行，充分考虑不同学校和学科特点，重点考察建设效果与总体方案的符合度、建设方案主要目标的达成度、建设高校及其学科在第三方评价中的表现度。</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lastRenderedPageBreak/>
        <w:t>有关部门将按建设周期跟踪评估建设进展情况，建设期末对建设成效进行整体评价，并根据建设进展和评价情况，动态调整支持力度和建设范围。具体的评价指标体系和办法目前还在研究制定当中。</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9. 下一步有哪些加快“双一流”建设的改革举措和政策措施？</w:t>
      </w:r>
    </w:p>
    <w:p w:rsidR="00686E57" w:rsidRDefault="00686E57" w:rsidP="00686E57">
      <w:pPr>
        <w:pStyle w:val="a5"/>
        <w:spacing w:before="0" w:beforeAutospacing="0" w:after="0" w:afterAutospacing="0"/>
      </w:pPr>
    </w:p>
    <w:p w:rsidR="00686E57" w:rsidRDefault="00686E57" w:rsidP="00686E57">
      <w:pPr>
        <w:pStyle w:val="a5"/>
        <w:spacing w:before="0" w:beforeAutospacing="0" w:after="0" w:afterAutospacing="0"/>
        <w:jc w:val="both"/>
      </w:pPr>
      <w:r>
        <w:rPr>
          <w:rStyle w:val="a6"/>
        </w:rPr>
        <w:t>答：</w:t>
      </w:r>
      <w:r>
        <w:t>“双一流”建设是一项长期任务，也是一项系统工程。下一步将积极构建协同推进机制和合力支持建设格局。一是加强横向协同，以高校为主体，聚合地方、部门、行业、产业、社会各主体力量，加强高校间合作，形成建设合力。二是加强纵向协同，进一步落实高校建设主体责任和办学自主权，提升高校治理能力和治理水平，加强内部统筹，解决建设难点和堵点问题。三是发挥主管部门的引导、指导和督导作用，加强机制协同，推进完善部内协同、部际协调以及部省共建机制，加强对建设过程的指导和督导。</w:t>
      </w:r>
    </w:p>
    <w:p w:rsidR="008D0EFA" w:rsidRPr="00686E57" w:rsidRDefault="008D0EFA"/>
    <w:sectPr w:rsidR="008D0EFA" w:rsidRPr="00686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FA" w:rsidRDefault="008D0EFA" w:rsidP="00686E57">
      <w:r>
        <w:separator/>
      </w:r>
    </w:p>
  </w:endnote>
  <w:endnote w:type="continuationSeparator" w:id="1">
    <w:p w:rsidR="008D0EFA" w:rsidRDefault="008D0EFA" w:rsidP="00686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FA" w:rsidRDefault="008D0EFA" w:rsidP="00686E57">
      <w:r>
        <w:separator/>
      </w:r>
    </w:p>
  </w:footnote>
  <w:footnote w:type="continuationSeparator" w:id="1">
    <w:p w:rsidR="008D0EFA" w:rsidRDefault="008D0EFA" w:rsidP="00686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E57"/>
    <w:rsid w:val="00335CBE"/>
    <w:rsid w:val="003F76E8"/>
    <w:rsid w:val="00686E57"/>
    <w:rsid w:val="008D0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E57"/>
    <w:rPr>
      <w:sz w:val="18"/>
      <w:szCs w:val="18"/>
    </w:rPr>
  </w:style>
  <w:style w:type="paragraph" w:styleId="a4">
    <w:name w:val="footer"/>
    <w:basedOn w:val="a"/>
    <w:link w:val="Char0"/>
    <w:uiPriority w:val="99"/>
    <w:semiHidden/>
    <w:unhideWhenUsed/>
    <w:rsid w:val="00686E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E57"/>
    <w:rPr>
      <w:sz w:val="18"/>
      <w:szCs w:val="18"/>
    </w:rPr>
  </w:style>
  <w:style w:type="paragraph" w:styleId="a5">
    <w:name w:val="Normal (Web)"/>
    <w:basedOn w:val="a"/>
    <w:uiPriority w:val="99"/>
    <w:semiHidden/>
    <w:unhideWhenUsed/>
    <w:rsid w:val="00686E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86E57"/>
    <w:rPr>
      <w:b/>
      <w:bCs/>
    </w:rPr>
  </w:style>
</w:styles>
</file>

<file path=word/webSettings.xml><?xml version="1.0" encoding="utf-8"?>
<w:webSettings xmlns:r="http://schemas.openxmlformats.org/officeDocument/2006/relationships" xmlns:w="http://schemas.openxmlformats.org/wordprocessingml/2006/main">
  <w:divs>
    <w:div w:id="1176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庞敏</dc:creator>
  <cp:keywords/>
  <dc:description/>
  <cp:lastModifiedBy>庞敏</cp:lastModifiedBy>
  <cp:revision>6</cp:revision>
  <dcterms:created xsi:type="dcterms:W3CDTF">2018-09-10T08:55:00Z</dcterms:created>
  <dcterms:modified xsi:type="dcterms:W3CDTF">2018-09-10T08:58:00Z</dcterms:modified>
</cp:coreProperties>
</file>