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51" w:rsidRPr="00006151" w:rsidRDefault="00006151" w:rsidP="00006151">
      <w:pPr>
        <w:pStyle w:val="a5"/>
        <w:shd w:val="clear" w:color="auto" w:fill="FFFFFF"/>
        <w:spacing w:line="275" w:lineRule="atLeast"/>
        <w:jc w:val="center"/>
        <w:rPr>
          <w:color w:val="000000"/>
        </w:rPr>
      </w:pPr>
      <w:r w:rsidRPr="00006151">
        <w:rPr>
          <w:rFonts w:hint="eastAsia"/>
          <w:color w:val="FF0000"/>
        </w:rPr>
        <w:t>中国共产党章程</w:t>
      </w:r>
    </w:p>
    <w:p w:rsidR="00006151" w:rsidRPr="00006151" w:rsidRDefault="00006151" w:rsidP="00006151">
      <w:pPr>
        <w:pStyle w:val="a5"/>
        <w:shd w:val="clear" w:color="auto" w:fill="FFFFFF"/>
        <w:spacing w:line="275" w:lineRule="atLeast"/>
        <w:jc w:val="center"/>
        <w:rPr>
          <w:rFonts w:hint="eastAsia"/>
          <w:color w:val="000000"/>
        </w:rPr>
      </w:pPr>
      <w:r w:rsidRPr="00006151">
        <w:rPr>
          <w:rFonts w:hint="eastAsia"/>
          <w:color w:val="FF0000"/>
        </w:rPr>
        <w:t>（中国共产党第十九次全国代表大会部分修改，2017年10月24日通过）</w:t>
      </w:r>
    </w:p>
    <w:p w:rsidR="00006151" w:rsidRPr="00006151" w:rsidRDefault="00006151" w:rsidP="00006151">
      <w:pPr>
        <w:pStyle w:val="a5"/>
        <w:shd w:val="clear" w:color="auto" w:fill="FFFFFF"/>
        <w:spacing w:line="275" w:lineRule="atLeast"/>
        <w:rPr>
          <w:rFonts w:hint="eastAsia"/>
          <w:color w:val="000000"/>
        </w:rPr>
      </w:pPr>
    </w:p>
    <w:p w:rsidR="00006151" w:rsidRPr="00006151" w:rsidRDefault="00006151" w:rsidP="00006151">
      <w:pPr>
        <w:pStyle w:val="a5"/>
        <w:shd w:val="clear" w:color="auto" w:fill="FFFFFF"/>
        <w:spacing w:line="275" w:lineRule="atLeast"/>
        <w:jc w:val="center"/>
        <w:rPr>
          <w:rFonts w:hint="eastAsia"/>
          <w:color w:val="000000"/>
        </w:rPr>
      </w:pPr>
      <w:r w:rsidRPr="00006151">
        <w:rPr>
          <w:rStyle w:val="a6"/>
          <w:rFonts w:hint="eastAsia"/>
          <w:color w:val="000000"/>
        </w:rPr>
        <w:t>总纲</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中国共产党以马克思列宁主义、毛泽东思想、邓小平理论、“三个代表”重要思想、科学发展观、习近平新时代中国特色社会主义思想作为自己的行动指南。</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w:t>
      </w:r>
      <w:r w:rsidRPr="00006151">
        <w:rPr>
          <w:rFonts w:hint="eastAsia"/>
          <w:color w:val="000000"/>
        </w:rPr>
        <w:lastRenderedPageBreak/>
        <w:t>要求，是加强和改进党的建设、推进我国社会主义自我完善和发展的强大理论武器，是中国共产党集体智慧的结晶，是党必须长期坚持的指导思想。始终做到“三个代表”，是我们党的立党之本、执政之基、力量之源。</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w:t>
      </w:r>
      <w:r w:rsidRPr="00006151">
        <w:rPr>
          <w:rFonts w:hint="eastAsia"/>
          <w:color w:val="000000"/>
        </w:rPr>
        <w:lastRenderedPageBreak/>
        <w:t>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w:t>
      </w:r>
      <w:r w:rsidRPr="00006151">
        <w:rPr>
          <w:rFonts w:hint="eastAsia"/>
          <w:color w:val="000000"/>
        </w:rPr>
        <w:lastRenderedPageBreak/>
        <w:t>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lastRenderedPageBreak/>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lastRenderedPageBreak/>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w:t>
      </w:r>
      <w:r w:rsidRPr="00006151">
        <w:rPr>
          <w:rFonts w:hint="eastAsia"/>
          <w:color w:val="000000"/>
        </w:rPr>
        <w:lastRenderedPageBreak/>
        <w:t>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006151" w:rsidRPr="00006151" w:rsidRDefault="00006151" w:rsidP="00006151">
      <w:pPr>
        <w:pStyle w:val="a5"/>
        <w:shd w:val="clear" w:color="auto" w:fill="FFFFFF"/>
        <w:spacing w:line="275" w:lineRule="atLeast"/>
        <w:rPr>
          <w:rFonts w:hint="eastAsia"/>
          <w:color w:val="000000"/>
        </w:rPr>
      </w:pPr>
    </w:p>
    <w:p w:rsidR="00006151" w:rsidRPr="00006151" w:rsidRDefault="00006151" w:rsidP="00006151">
      <w:pPr>
        <w:pStyle w:val="a5"/>
        <w:shd w:val="clear" w:color="auto" w:fill="FFFFFF"/>
        <w:spacing w:line="275" w:lineRule="atLeast"/>
        <w:jc w:val="center"/>
        <w:rPr>
          <w:rFonts w:hint="eastAsia"/>
          <w:color w:val="000000"/>
        </w:rPr>
      </w:pPr>
      <w:r w:rsidRPr="00006151">
        <w:rPr>
          <w:rStyle w:val="a6"/>
          <w:rFonts w:hint="eastAsia"/>
          <w:color w:val="000000"/>
        </w:rPr>
        <w:t>第一章　党员</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第二条　中国共产党党员是中国工人阶级的有共产主义觉悟的先锋战士。</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中国共产党党员必须全心全意为人民服务，不惜牺牲个人的一切，为实现共产主义奋斗终身。</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中国共产党党员永远是劳动人民的普通一员。除了法律和政策规定范围内的个人利益和工作职权以外，所有共产党员都不得谋求任何私利和特权。</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第三条　党员必须履行下列义务：</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（二）贯彻执行党的基本路线和各项方针、政策，带头参加改革开放和社会主义现代化建设，带动群众为经济发展和社会进步艰苦奋斗，在生产、工作、学习和社会生活中起先锋模范作用。</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（三）坚持党和人民的利益高于一切，个人利益服从党和人民的利益，吃苦在前，享受在后，克己奉公，多做贡献。</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（四）自觉遵守党的纪律，首先是党的政治纪律和政治规矩，模范遵守国家的法律法规，严格保守党和国家的秘密，执行党的决定，服从组织分配，积极完成党的任务。</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（五）维护党的团结和统一，对党忠诚老实，言行一致，坚决反对一切派别组织和小集团活动，反对阳奉阴违的两面派行为和一切阴谋诡计。</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（六）切实开展批评和自我批评，勇于揭露和纠正违反党的原则的言行和工作中的缺点、错误，坚决同消极腐败现象作斗争。</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lastRenderedPageBreak/>
        <w:t xml:space="preserve">　　（七）密切联系群众，向群众宣传党的主张，遇事同群众商量，及时向党反映群众的意见和要求，维护群众的正当利益。</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第四条　党员享有下列权利：</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（一）参加党的有关会议，阅读党的有关文件，接受党的教育和培训。</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（二）在党的会议上和党报党刊上，参加关于党的政策问题的讨论。</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（三）对党的工作提出建议和倡议。</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（四）在党的会议上有根据地批评党的任何组织和任何党员，向党负责地揭发、检举党的任何组织和任何党员违法乱纪的事实，要求处分违法乱纪的党员，要求罢免或撤换不称职的干部。</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（五）行使表决权、选举权，有被选举权。</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（六）在党组织讨论决定对党员的党纪处分或作出鉴定时，本人有权参加和进行申辩，其他党员可以为他作证和辩护。</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（七）对党的决议和政策如有不同意见，在坚决执行的前提下，可以声明保留，并且可以把自己的意见向党的上级组织直至中央提出。</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（八）向党的上级组织直至中央提出请求、申诉和控告，并要求有关组织给以负责的答复。</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党的任何一级组织直至中央都无权剥夺党员的上述权利。</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第五条　发展党员，必须把政治标准放在首位，经过党的支部，坚持个别吸收的原则。</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申请入党的人，要填写入党志愿书，要有两名正式党员作介绍人，要经过支部大会通过和上级党组织批准，并且经过预备期的考察，才能成为正式党员。</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介绍人要认真了解申请人的思想、品质、经历和工作表现，向他解释党的纲领和党的章程，说明党员的条件、义务和权利，并向党组织作出负责的报告。</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党的支部委员会对申请入党的人，要注意征求党内外有关群众的意见，进行严格的审查，认为合格后再提交支部大会讨论。</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上级党组织在批准申请人入党以前，要派人同他谈话，作进一步的了解，并帮助他提高对党的认识。</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lastRenderedPageBreak/>
        <w:t xml:space="preserve">　　在特殊情况下，党的中央和省、自治区、直辖市委员会可以直接接收党员。</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第七条　预备党员的预备期为一年。党组织对预备党员应当认真教育和考察。</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预备党员的义务同正式党员一样。预备党员的权利，除了没有表决权、选举权和被选举权以外，也同正式党员一样。</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预备党员的预备期，从支部大会通过他为预备党员之日算起。党员的党龄，从预备期满转为正式党员之日算起。</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第九条　党员有退党的自由。党员要求退党，应当经支部大会讨论后宣布除名，并报上级党组织备案。</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党员如果没有正当理由，连续六个月不参加党的组织生活，或不交纳党费，或不做党所分配的工作，就被认为是自行脱党。支部大会应当决定把这样的党员除名，并报上级党组织批准。</w:t>
      </w:r>
    </w:p>
    <w:p w:rsidR="00006151" w:rsidRPr="00006151" w:rsidRDefault="00006151" w:rsidP="00006151">
      <w:pPr>
        <w:pStyle w:val="a5"/>
        <w:shd w:val="clear" w:color="auto" w:fill="FFFFFF"/>
        <w:spacing w:line="275" w:lineRule="atLeast"/>
        <w:rPr>
          <w:rFonts w:hint="eastAsia"/>
          <w:color w:val="000000"/>
        </w:rPr>
      </w:pPr>
    </w:p>
    <w:p w:rsidR="00006151" w:rsidRPr="00006151" w:rsidRDefault="00006151" w:rsidP="00006151">
      <w:pPr>
        <w:pStyle w:val="a5"/>
        <w:shd w:val="clear" w:color="auto" w:fill="FFFFFF"/>
        <w:spacing w:line="275" w:lineRule="atLeast"/>
        <w:jc w:val="center"/>
        <w:rPr>
          <w:rFonts w:hint="eastAsia"/>
          <w:color w:val="000000"/>
        </w:rPr>
      </w:pPr>
      <w:r w:rsidRPr="00006151">
        <w:rPr>
          <w:rStyle w:val="a6"/>
          <w:rFonts w:hint="eastAsia"/>
          <w:color w:val="000000"/>
        </w:rPr>
        <w:t>第二章　党的组织制度</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第十条　党是根据自己的纲领和章程，按照民主集中制组织起来的统一整体。党的民主集中制的基本原则是：</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lastRenderedPageBreak/>
        <w:t xml:space="preserve">　　（一）党员个人服从党的组织，少数服从多数，下级组织服从上级组织，全党各个组织和全体党员服从党的全国代表大会和中央委员会。</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（二）党的各级领导机关，除它们派出的代表机关和在非党组织中的党组外，都由选举产生。</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（六）党禁止任何形式的个人崇拜。要保证党的领导人的活动处于党和人民的监督之下，同时维护一切代表党和人民利益的领导人的威信。</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党的地方各级代表大会和基层代表大会的选举，如果发生违反党章的情况，上一级党的委员会在调查核实后，应作出选举无效和采取相应措施的决定，并报再上一级党的委员会审查批准，正式宣布执行。</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党的各级代表大会代表实行任期制。</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第十二条　党的中央和地方各级委员会在必要时召集代表会议，讨论和决定需要及时解决的重大问题。代表会议代表的名额和产生办法，由召集代表会议的委员会决定。</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第十三条　凡是成立党的新组织，或是撤销党的原有组织，必须由上级党组织决定。</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在党的地方各级代表大会和基层代表大会闭会期间，上级党的组织认为有必要时，可以调动或者指派下级党组织的负责人。</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lastRenderedPageBreak/>
        <w:t xml:space="preserve">　　党的中央和地方各级委员会可以派出代表机关。</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第十四条　党的中央和省、自治区、直辖市委员会实行巡视制度，在一届任期内，对所管理的地方、部门、企事业单位党组织实现巡视全覆盖。</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中央有关部委和国家机关部门党组（党委）根据工作需要，开展巡视工作。</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党的市（地、州、盟）和县（市、区、旗）委员会建立巡察制度。</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第十六条　有关全国性的重大政策问题，只有党中央有权作出决定，各部门、各地方的党组织可以向中央提出建议，但不得擅自作出决定和对外发表主张。</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党的各级组织的报刊和其他宣传工具，必须宣传党的路线、方针、政策和决议。</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第十八条　党的中央、地方和基层组织，都必须重视党的建设，经常讨论和检查党的宣传工作、教育工作、组织工作、纪律检查工作、群众工作、统一战线工作等，注意研究党内外的思想政治状况。</w:t>
      </w:r>
    </w:p>
    <w:p w:rsidR="00006151" w:rsidRPr="00006151" w:rsidRDefault="00006151" w:rsidP="00006151">
      <w:pPr>
        <w:pStyle w:val="a5"/>
        <w:shd w:val="clear" w:color="auto" w:fill="FFFFFF"/>
        <w:spacing w:line="275" w:lineRule="atLeast"/>
        <w:rPr>
          <w:rFonts w:hint="eastAsia"/>
          <w:color w:val="000000"/>
        </w:rPr>
      </w:pPr>
    </w:p>
    <w:p w:rsidR="00006151" w:rsidRPr="00006151" w:rsidRDefault="00006151" w:rsidP="00006151">
      <w:pPr>
        <w:pStyle w:val="a5"/>
        <w:shd w:val="clear" w:color="auto" w:fill="FFFFFF"/>
        <w:spacing w:line="275" w:lineRule="atLeast"/>
        <w:jc w:val="center"/>
        <w:rPr>
          <w:rFonts w:hint="eastAsia"/>
          <w:color w:val="000000"/>
        </w:rPr>
      </w:pPr>
      <w:r w:rsidRPr="00006151">
        <w:rPr>
          <w:rStyle w:val="a6"/>
          <w:rFonts w:hint="eastAsia"/>
          <w:color w:val="000000"/>
        </w:rPr>
        <w:t>第三章　党的中央组织</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lastRenderedPageBreak/>
        <w:t xml:space="preserve">　　全国代表大会代表的名额和选举办法，由中央委员会决定。</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第二十条　党的全国代表大会的职权是：</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（一）听取和审查中央委员会的报告；</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（二）审查中央纪律检查委员会的报告；</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（三）讨论并决定党的重大问题；</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（四）修改党的章程；</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（五）选举中央委员会；</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（六）选举中央纪律检查委员会。</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中央委员会全体会议由中央政治局召集，每年至少举行一次。中央政治局向中央委员会全体会议报告工作，接受监督。</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在全国代表大会闭会期间，中央委员会执行全国代表大会的决议，领导党的全部工作，对外代表中国共产党。</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第二十三条　党的中央政治局、中央政治局常务委员会和中央委员会总书记，由中央委员会全体会议选举。中央委员会总书记必须从中央政治局常务委员会委员中产生。</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中央政治局和它的常务委员会在中央委员会全体会议闭会期间，行使中央委员会的职权。</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中央书记处是中央政治局和它的常务委员会的办事机构；成员由中央政治局常务委员会提名，中央委员会全体会议通过。</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中央委员会总书记负责召集中央政治局会议和中央政治局常务委员会会议，并主持中央书记处的工作。</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lastRenderedPageBreak/>
        <w:t xml:space="preserve">　　党的中央军事委员会组成人员由中央委员会决定，中央军事委员会实行主席负责制。</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每届中央委员会产生的中央领导机构和中央领导人，在下届全国代表大会开会期间，继续主持党的经常工作，直到下届中央委员会产生新的中央领导机构和中央领导人为止。</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第二十四条　中国人民解放军的党组织，根据中央委员会的指示进行工作。中央军事委员会负责军队中党的工作和政治工作，对军队中党的组织体制和机构作出规定。</w:t>
      </w:r>
    </w:p>
    <w:p w:rsidR="00006151" w:rsidRPr="00006151" w:rsidRDefault="00006151" w:rsidP="00006151">
      <w:pPr>
        <w:pStyle w:val="a5"/>
        <w:shd w:val="clear" w:color="auto" w:fill="FFFFFF"/>
        <w:spacing w:line="275" w:lineRule="atLeast"/>
        <w:rPr>
          <w:rFonts w:hint="eastAsia"/>
          <w:color w:val="000000"/>
        </w:rPr>
      </w:pPr>
    </w:p>
    <w:p w:rsidR="00006151" w:rsidRPr="00006151" w:rsidRDefault="00006151" w:rsidP="00006151">
      <w:pPr>
        <w:pStyle w:val="a5"/>
        <w:shd w:val="clear" w:color="auto" w:fill="FFFFFF"/>
        <w:spacing w:line="275" w:lineRule="atLeast"/>
        <w:jc w:val="center"/>
        <w:rPr>
          <w:rFonts w:hint="eastAsia"/>
          <w:color w:val="000000"/>
        </w:rPr>
      </w:pPr>
      <w:r w:rsidRPr="00006151">
        <w:rPr>
          <w:rStyle w:val="a6"/>
          <w:rFonts w:hint="eastAsia"/>
          <w:color w:val="000000"/>
        </w:rPr>
        <w:t>第四章　党的地方组织</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第二十五条　党的省、自治区、直辖市的代表大会，设区的市和自治州的代表大会，县（旗）、自治县、不设区的市和市辖区的代表大会，每五年举行一次。</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党的地方各级代表大会由同级党的委员会召集。在特殊情况下，经上一级委员会批准，可以提前或延期举行。</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党的地方各级代表大会代表的名额和选举办法，由同级党的委员会决定，并报上一级党的委员会批准。</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第二十六条　党的地方各级代表大会的职权是：</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（一）听取和审查同级委员会的报告；</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（二）审查同级纪律检查委员会的报告；</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（三）讨论本地区范围内的重大问题并作出决议；</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（四）选举同级党的委员会，选举同级党的纪律检查委员会。</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第二十七条　党的省、自治区、直辖市、设区的市和自治州的委员会，每届任期五年。这些委员会的委员和候补委员必须有五年以上的党龄。</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党的县（旗）、自治县、不设区的市和市辖区的委员会，每届任期五年。这些委员会的委员和候补委员必须有三年以上的党龄。</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党的地方各级代表大会如提前或延期举行，由它选举的委员会的任期相应地改变。</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党的地方各级委员会的委员和候补委员的名额，分别由上一级委员会决定。党的地方各级委员会委员出缺，由候补委员按照得票多少依次递补。</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lastRenderedPageBreak/>
        <w:t xml:space="preserve">　　党的地方各级委员会全体会议，每年至少召开两次。</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党的地方各级委员会在代表大会闭会期间，执行上级党组织的指示和同级党代表大会的决议，领导本地方的工作，定期向上级党的委员会报告工作。</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党的地方各级委员会的常务委员会定期向委员会全体会议报告工作，接受监督。</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第二十九条　党的地区委员会和相当于地区委员会的组织，是党的省、自治区委员会在几个县、自治县、市范围内派出的代表机关。它根据省、自治区委员会的授权，领导本地区的工作。</w:t>
      </w:r>
    </w:p>
    <w:p w:rsidR="00006151" w:rsidRPr="00006151" w:rsidRDefault="00006151" w:rsidP="00006151">
      <w:pPr>
        <w:pStyle w:val="a5"/>
        <w:shd w:val="clear" w:color="auto" w:fill="FFFFFF"/>
        <w:spacing w:line="275" w:lineRule="atLeast"/>
        <w:rPr>
          <w:rFonts w:hint="eastAsia"/>
          <w:color w:val="000000"/>
        </w:rPr>
      </w:pPr>
    </w:p>
    <w:p w:rsidR="00006151" w:rsidRPr="00006151" w:rsidRDefault="00006151" w:rsidP="00006151">
      <w:pPr>
        <w:pStyle w:val="a5"/>
        <w:shd w:val="clear" w:color="auto" w:fill="FFFFFF"/>
        <w:spacing w:line="275" w:lineRule="atLeast"/>
        <w:jc w:val="center"/>
        <w:rPr>
          <w:rFonts w:hint="eastAsia"/>
          <w:color w:val="000000"/>
        </w:rPr>
      </w:pPr>
      <w:r w:rsidRPr="00006151">
        <w:rPr>
          <w:rStyle w:val="a6"/>
          <w:rFonts w:hint="eastAsia"/>
          <w:color w:val="000000"/>
        </w:rPr>
        <w:t>第五章　党的基层组织</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第三十条　企业、农村、机关、学校、科研院所、街道社区、社会组织、人民解放军连队和其他基层单位，凡是有正式党员三人以上的，都应当成立党的基层组织。</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第三十一条　党的基层委员会、总支部委员会、支部委员会每届任期三年至五年。基层委员会、总支部委员会、支部委员会的书记、副书记选举产生后，应报上级党组织批准。</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第三十二条　党的基层组织是党在社会基层组织中的战斗堡垒，是党的全部工作和战斗力的基础。它的基本任务是：</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lastRenderedPageBreak/>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（四）密切联系群众，经常了解群众对党员、党的工作的批评和意见，维护群众的正当权利和利益，做好群众的思想政治工作。</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（五）充分发挥党员和群众的积极性创造性，发现、培养和推荐他们中间的优秀人才，鼓励和支持他们在改革开放和社会主义现代化建设中贡献自己的聪明才智。</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（六）对要求入党的积极分子进行教育和培养，做好经常性的发展党员工作，重视在生产、工作第一线和青年中发展党员。</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（七）监督党员干部和其他任何工作人员严格遵守国家法律法规，严格遵守国家的财政经济法规和人事制度，不得侵占国家、集体和群众的利益。</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（八）教育党员和群众自觉抵制不良倾向，坚决同各种违纪违法行为作斗争。</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第三十三条　街道、乡、镇党的基层委员会和村、社区党组织，领导本地区的工作和基层社会治理，支持和保证行政组织、经济组织和群众自治组织充分行使职权。</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非公有制经济组织中党的基层组织，贯彻党的方针政策，引导和监督企业遵守国家的法律法规，领导工会、共青团等群团组织，团结凝聚职工群众，维护各方的合法权益，促进企业健康发展。</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社会组织中党的基层组织，宣传和执行党的路线、方针、政策，领导工会、共青团等群团组织，教育管理党员，引领服务群众，推动事业发展。</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各级党和国家机关中党的基层组织，协助行政负责人完成任务，改进工作，对包括行政负责人在内的每个党员进行教育、管理、监督，不领导本单位的业务工作。</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lastRenderedPageBreak/>
        <w:t xml:space="preserve">　　第三十四条　党支部是党的基础组织，担负直接教育党员、管理党员、监督党员和组织群众、宣传群众、凝聚群众、服务群众的职责。</w:t>
      </w:r>
    </w:p>
    <w:p w:rsidR="00006151" w:rsidRPr="00006151" w:rsidRDefault="00006151" w:rsidP="00006151">
      <w:pPr>
        <w:pStyle w:val="a5"/>
        <w:shd w:val="clear" w:color="auto" w:fill="FFFFFF"/>
        <w:spacing w:line="275" w:lineRule="atLeast"/>
        <w:rPr>
          <w:rFonts w:hint="eastAsia"/>
          <w:color w:val="000000"/>
        </w:rPr>
      </w:pPr>
    </w:p>
    <w:p w:rsidR="00006151" w:rsidRPr="00006151" w:rsidRDefault="00006151" w:rsidP="00006151">
      <w:pPr>
        <w:pStyle w:val="a5"/>
        <w:shd w:val="clear" w:color="auto" w:fill="FFFFFF"/>
        <w:spacing w:line="275" w:lineRule="atLeast"/>
        <w:jc w:val="center"/>
        <w:rPr>
          <w:rFonts w:hint="eastAsia"/>
          <w:color w:val="000000"/>
        </w:rPr>
      </w:pPr>
      <w:r w:rsidRPr="00006151">
        <w:rPr>
          <w:rStyle w:val="a6"/>
          <w:rFonts w:hint="eastAsia"/>
          <w:color w:val="000000"/>
        </w:rPr>
        <w:t>第六章　党的干部</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党重视教育、培训、选拔、考核和监督干部，特别是培养、选拔优秀年轻干部。积极推进干部制度改革。</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党重视培养、选拔女干部和少数民族干部。</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第三十六条　党的各级领导干部必须信念坚定、为民服务、勤政务实、敢于担当、清正廉洁，模范地履行本章程第三条所规定的党员的各项义务，并且必须具备以下的基本条件：</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（三）坚持解放思想，实事求是，与时俱进，开拓创新，认真调查研究，能够把党的方针、政策同本地区、本部门的实际相结合，卓有成效地开展工作，讲实话，办实事，求实效。</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（四）有强烈的革命事业心和政治责任感，有实践经验，有胜任领导工作的组织能力、文化水平和专业知识。</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（六）坚持和维护党的民主集中制，有民主作风，有全局观念，善于团结同志，包括团结同自己有不同意见的同志一道工作。</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lastRenderedPageBreak/>
        <w:t xml:space="preserve">　　第三十七条　党员干部要善于同党外干部合作共事，尊重他们，虚心学习他们的长处。</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党的各级组织要善于发现和推荐有真才实学的党外干部担任领导工作，保证他们有职有权，充分发挥他们的作用。</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第三十八条　党的各级领导干部，无论是由民主选举产生的，或是由领导机关任命的，他们的职务都不是终身的，都可以变动或解除。</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年龄和健康状况不适宜于继续担任工作的干部，应当按照国家的规定退、离休。</w:t>
      </w:r>
    </w:p>
    <w:p w:rsidR="00006151" w:rsidRPr="00006151" w:rsidRDefault="00006151" w:rsidP="00006151">
      <w:pPr>
        <w:pStyle w:val="a5"/>
        <w:shd w:val="clear" w:color="auto" w:fill="FFFFFF"/>
        <w:spacing w:line="275" w:lineRule="atLeast"/>
        <w:rPr>
          <w:rFonts w:hint="eastAsia"/>
          <w:color w:val="000000"/>
        </w:rPr>
      </w:pPr>
    </w:p>
    <w:p w:rsidR="00006151" w:rsidRPr="00006151" w:rsidRDefault="00006151" w:rsidP="00006151">
      <w:pPr>
        <w:pStyle w:val="a5"/>
        <w:shd w:val="clear" w:color="auto" w:fill="FFFFFF"/>
        <w:spacing w:line="275" w:lineRule="atLeast"/>
        <w:jc w:val="center"/>
        <w:rPr>
          <w:rFonts w:hint="eastAsia"/>
          <w:color w:val="000000"/>
        </w:rPr>
      </w:pPr>
      <w:r w:rsidRPr="00006151">
        <w:rPr>
          <w:rStyle w:val="a6"/>
          <w:rFonts w:hint="eastAsia"/>
          <w:color w:val="000000"/>
        </w:rPr>
        <w:t>第七章　党的纪律</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第四十条　党的纪律主要包括政治纪律、组织纪律、廉洁纪律、群众纪律、工作纪律、生活纪律。</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党内严格禁止用违反党章和国家法律的手段对待党员，严格禁止打击报复和诬告陷害。违反这些规定的组织或个人必须受到党的纪律和国家法律的追究。</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第四十一条　对党员的纪律处分有五种：警告、严重警告、撤销党内职务、留党察看、开除党籍。</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留党察看最长不超过两年。党员在留党察看期间没有表决权、选举权和被选举权。党员经过留党察看，确已改正错误的，应当恢复其党员的权利；坚持错误不改的，应当开除党籍。</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开除党籍是党内的最高处分。各级党组织在决定或批准开除党员党籍的时候，应当全面研究有关的材料和意见，采取十分慎重的态度。</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lastRenderedPageBreak/>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严重触犯刑律的中央委员会委员、候补委员，由中央政治局决定开除其党籍；严重触犯刑律的地方各级委员会委员、候补委员，由同级委员会常务委员会决定开除其党籍。</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第四十四条　党组织如果在维护党的纪律方面失职，必须问责。</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对于严重违犯党的纪律、本身又不能纠正的党组织，上一级党的委员会在查明核实后，应根据情节严重的程度，作出进行改组或予以解散的决定，并报再上一级党的委员会审查批准，正式宣布执行。</w:t>
      </w:r>
    </w:p>
    <w:p w:rsidR="00006151" w:rsidRPr="00006151" w:rsidRDefault="00006151" w:rsidP="00006151">
      <w:pPr>
        <w:pStyle w:val="a5"/>
        <w:shd w:val="clear" w:color="auto" w:fill="FFFFFF"/>
        <w:spacing w:line="275" w:lineRule="atLeast"/>
        <w:rPr>
          <w:rFonts w:hint="eastAsia"/>
          <w:color w:val="000000"/>
        </w:rPr>
      </w:pPr>
    </w:p>
    <w:p w:rsidR="00006151" w:rsidRPr="00006151" w:rsidRDefault="00006151" w:rsidP="00006151">
      <w:pPr>
        <w:pStyle w:val="a5"/>
        <w:shd w:val="clear" w:color="auto" w:fill="FFFFFF"/>
        <w:spacing w:line="275" w:lineRule="atLeast"/>
        <w:jc w:val="center"/>
        <w:rPr>
          <w:rFonts w:hint="eastAsia"/>
          <w:color w:val="000000"/>
        </w:rPr>
      </w:pPr>
      <w:r w:rsidRPr="00006151">
        <w:rPr>
          <w:rStyle w:val="a6"/>
          <w:rFonts w:hint="eastAsia"/>
          <w:color w:val="000000"/>
        </w:rPr>
        <w:t>第八章　党的纪律检查机关</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党的各级纪律检查委员会每届任期和同级党的委员会相同。</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lastRenderedPageBreak/>
        <w:t xml:space="preserve">　　党的中央和地方纪律检查委员会向同级党和国家机关全面派驻党的纪律检查组。纪律检查组组长参加驻在部门党的领导组织的有关会议。他们的工作必须受到该机关党的领导组织的支持。</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006151" w:rsidRPr="00006151" w:rsidRDefault="00006151" w:rsidP="00006151">
      <w:pPr>
        <w:pStyle w:val="a5"/>
        <w:shd w:val="clear" w:color="auto" w:fill="FFFFFF"/>
        <w:spacing w:line="275" w:lineRule="atLeast"/>
        <w:rPr>
          <w:rFonts w:hint="eastAsia"/>
          <w:color w:val="000000"/>
        </w:rPr>
      </w:pPr>
    </w:p>
    <w:p w:rsidR="00006151" w:rsidRPr="00006151" w:rsidRDefault="00006151" w:rsidP="00006151">
      <w:pPr>
        <w:pStyle w:val="a5"/>
        <w:shd w:val="clear" w:color="auto" w:fill="FFFFFF"/>
        <w:spacing w:line="275" w:lineRule="atLeast"/>
        <w:jc w:val="center"/>
        <w:rPr>
          <w:rFonts w:hint="eastAsia"/>
          <w:color w:val="000000"/>
        </w:rPr>
      </w:pPr>
      <w:r w:rsidRPr="00006151">
        <w:rPr>
          <w:rStyle w:val="a6"/>
          <w:rFonts w:hint="eastAsia"/>
          <w:color w:val="000000"/>
        </w:rPr>
        <w:t>第九章　党组</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w:t>
      </w:r>
      <w:r w:rsidRPr="00006151">
        <w:rPr>
          <w:rFonts w:hint="eastAsia"/>
          <w:color w:val="000000"/>
        </w:rPr>
        <w:lastRenderedPageBreak/>
        <w:t>和决定基层党组织设置调整和发展党员、处分党员等重要事项；团结党外干部和群众，完成党和国家交给的任务；领导机关和直属单位党组织的工作。</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第四十九条　党组的成员，由批准成立党组的党组织决定。党组设书记，必要时还可以设副书记。</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党组必须服从批准它成立的党组织领导。</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第五十条　对下属单位实行集中统一领导的国家工作部门可以建立党委，党委的产生办法、职权和工作任务，由中央另行规定。</w:t>
      </w:r>
    </w:p>
    <w:p w:rsidR="00006151" w:rsidRPr="00006151" w:rsidRDefault="00006151" w:rsidP="00006151">
      <w:pPr>
        <w:pStyle w:val="a5"/>
        <w:shd w:val="clear" w:color="auto" w:fill="FFFFFF"/>
        <w:spacing w:line="275" w:lineRule="atLeast"/>
        <w:rPr>
          <w:rFonts w:hint="eastAsia"/>
          <w:color w:val="000000"/>
        </w:rPr>
      </w:pPr>
    </w:p>
    <w:p w:rsidR="00006151" w:rsidRPr="00006151" w:rsidRDefault="00006151" w:rsidP="00006151">
      <w:pPr>
        <w:pStyle w:val="a5"/>
        <w:shd w:val="clear" w:color="auto" w:fill="FFFFFF"/>
        <w:spacing w:line="275" w:lineRule="atLeast"/>
        <w:jc w:val="center"/>
        <w:rPr>
          <w:rFonts w:hint="eastAsia"/>
          <w:color w:val="000000"/>
        </w:rPr>
      </w:pPr>
      <w:r w:rsidRPr="00006151">
        <w:rPr>
          <w:rStyle w:val="a6"/>
          <w:rFonts w:hint="eastAsia"/>
          <w:color w:val="000000"/>
        </w:rPr>
        <w:t>第十章　党和共产主义青年团的关系</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团的县级和县级以下各级委员会书记，企业事业单位的团委员会书记，是党员的，可以列席同级党的委员会和常务委员会的会议。</w:t>
      </w:r>
    </w:p>
    <w:p w:rsidR="00006151" w:rsidRPr="00006151" w:rsidRDefault="00006151" w:rsidP="00006151">
      <w:pPr>
        <w:pStyle w:val="a5"/>
        <w:shd w:val="clear" w:color="auto" w:fill="FFFFFF"/>
        <w:spacing w:line="275" w:lineRule="atLeast"/>
        <w:rPr>
          <w:rFonts w:hint="eastAsia"/>
          <w:color w:val="000000"/>
        </w:rPr>
      </w:pPr>
    </w:p>
    <w:p w:rsidR="00006151" w:rsidRPr="00006151" w:rsidRDefault="00006151" w:rsidP="00006151">
      <w:pPr>
        <w:pStyle w:val="a5"/>
        <w:shd w:val="clear" w:color="auto" w:fill="FFFFFF"/>
        <w:spacing w:line="275" w:lineRule="atLeast"/>
        <w:jc w:val="center"/>
        <w:rPr>
          <w:rFonts w:hint="eastAsia"/>
          <w:color w:val="000000"/>
        </w:rPr>
      </w:pPr>
      <w:r w:rsidRPr="00006151">
        <w:rPr>
          <w:rStyle w:val="a6"/>
          <w:rFonts w:hint="eastAsia"/>
          <w:color w:val="000000"/>
        </w:rPr>
        <w:t>第十一章　党徽党旗</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第五十三条　中国共产党党徽为镰刀和锤头组成的图案。</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第五十四条　中国共产党党旗为旗面缀有金黄色党徽图案的红旗。</w:t>
      </w:r>
    </w:p>
    <w:p w:rsidR="00006151" w:rsidRPr="00006151" w:rsidRDefault="00006151" w:rsidP="00006151">
      <w:pPr>
        <w:pStyle w:val="a5"/>
        <w:shd w:val="clear" w:color="auto" w:fill="FFFFFF"/>
        <w:spacing w:line="275" w:lineRule="atLeast"/>
        <w:rPr>
          <w:rFonts w:hint="eastAsia"/>
          <w:color w:val="000000"/>
        </w:rPr>
      </w:pPr>
      <w:r w:rsidRPr="00006151">
        <w:rPr>
          <w:rFonts w:hint="eastAsia"/>
          <w:color w:val="000000"/>
        </w:rPr>
        <w:t xml:space="preserve">　　第五十五条　中国共产党的党徽党旗是中国共产党的象征和标志。党的各级组织和每一个党员都要维护党徽党旗的尊严。要按照规定制作和使用党徽党旗。</w:t>
      </w:r>
    </w:p>
    <w:p w:rsidR="003F175C" w:rsidRPr="00006151" w:rsidRDefault="003F175C">
      <w:pPr>
        <w:rPr>
          <w:sz w:val="24"/>
          <w:szCs w:val="24"/>
        </w:rPr>
      </w:pPr>
    </w:p>
    <w:sectPr w:rsidR="003F175C" w:rsidRPr="000061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75C" w:rsidRDefault="003F175C" w:rsidP="00006151">
      <w:r>
        <w:separator/>
      </w:r>
    </w:p>
  </w:endnote>
  <w:endnote w:type="continuationSeparator" w:id="1">
    <w:p w:rsidR="003F175C" w:rsidRDefault="003F175C" w:rsidP="000061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75C" w:rsidRDefault="003F175C" w:rsidP="00006151">
      <w:r>
        <w:separator/>
      </w:r>
    </w:p>
  </w:footnote>
  <w:footnote w:type="continuationSeparator" w:id="1">
    <w:p w:rsidR="003F175C" w:rsidRDefault="003F175C" w:rsidP="000061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6151"/>
    <w:rsid w:val="00006151"/>
    <w:rsid w:val="003F17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61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6151"/>
    <w:rPr>
      <w:sz w:val="18"/>
      <w:szCs w:val="18"/>
    </w:rPr>
  </w:style>
  <w:style w:type="paragraph" w:styleId="a4">
    <w:name w:val="footer"/>
    <w:basedOn w:val="a"/>
    <w:link w:val="Char0"/>
    <w:uiPriority w:val="99"/>
    <w:semiHidden/>
    <w:unhideWhenUsed/>
    <w:rsid w:val="000061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6151"/>
    <w:rPr>
      <w:sz w:val="18"/>
      <w:szCs w:val="18"/>
    </w:rPr>
  </w:style>
  <w:style w:type="paragraph" w:styleId="a5">
    <w:name w:val="Normal (Web)"/>
    <w:basedOn w:val="a"/>
    <w:uiPriority w:val="99"/>
    <w:semiHidden/>
    <w:unhideWhenUsed/>
    <w:rsid w:val="0000615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06151"/>
    <w:rPr>
      <w:b/>
      <w:bCs/>
    </w:rPr>
  </w:style>
</w:styles>
</file>

<file path=word/webSettings.xml><?xml version="1.0" encoding="utf-8"?>
<w:webSettings xmlns:r="http://schemas.openxmlformats.org/officeDocument/2006/relationships" xmlns:w="http://schemas.openxmlformats.org/wordprocessingml/2006/main">
  <w:divs>
    <w:div w:id="1031490625">
      <w:bodyDiv w:val="1"/>
      <w:marLeft w:val="0"/>
      <w:marRight w:val="0"/>
      <w:marTop w:val="0"/>
      <w:marBottom w:val="0"/>
      <w:divBdr>
        <w:top w:val="none" w:sz="0" w:space="0" w:color="auto"/>
        <w:left w:val="none" w:sz="0" w:space="0" w:color="auto"/>
        <w:bottom w:val="none" w:sz="0" w:space="0" w:color="auto"/>
        <w:right w:val="none" w:sz="0" w:space="0" w:color="auto"/>
      </w:divBdr>
      <w:divsChild>
        <w:div w:id="1710496691">
          <w:marLeft w:val="0"/>
          <w:marRight w:val="0"/>
          <w:marTop w:val="0"/>
          <w:marBottom w:val="0"/>
          <w:divBdr>
            <w:top w:val="none" w:sz="0" w:space="0" w:color="auto"/>
            <w:left w:val="none" w:sz="0" w:space="0" w:color="auto"/>
            <w:bottom w:val="none" w:sz="0" w:space="0" w:color="auto"/>
            <w:right w:val="none" w:sz="0" w:space="0" w:color="auto"/>
          </w:divBdr>
          <w:divsChild>
            <w:div w:id="1441995126">
              <w:marLeft w:val="0"/>
              <w:marRight w:val="0"/>
              <w:marTop w:val="0"/>
              <w:marBottom w:val="0"/>
              <w:divBdr>
                <w:top w:val="single" w:sz="4" w:space="3" w:color="89D4F8"/>
                <w:left w:val="single" w:sz="4" w:space="3" w:color="89D4F8"/>
                <w:bottom w:val="single" w:sz="4" w:space="3" w:color="89D4F8"/>
                <w:right w:val="single" w:sz="4" w:space="3" w:color="89D4F8"/>
              </w:divBdr>
              <w:divsChild>
                <w:div w:id="2063207610">
                  <w:marLeft w:val="0"/>
                  <w:marRight w:val="0"/>
                  <w:marTop w:val="0"/>
                  <w:marBottom w:val="0"/>
                  <w:divBdr>
                    <w:top w:val="none" w:sz="0" w:space="0" w:color="auto"/>
                    <w:left w:val="none" w:sz="0" w:space="0" w:color="auto"/>
                    <w:bottom w:val="none" w:sz="0" w:space="0" w:color="auto"/>
                    <w:right w:val="none" w:sz="0" w:space="0" w:color="auto"/>
                  </w:divBdr>
                  <w:divsChild>
                    <w:div w:id="1426608464">
                      <w:marLeft w:val="0"/>
                      <w:marRight w:val="0"/>
                      <w:marTop w:val="0"/>
                      <w:marBottom w:val="0"/>
                      <w:divBdr>
                        <w:top w:val="none" w:sz="0" w:space="0" w:color="auto"/>
                        <w:left w:val="none" w:sz="0" w:space="0" w:color="auto"/>
                        <w:bottom w:val="none" w:sz="0" w:space="0" w:color="auto"/>
                        <w:right w:val="none" w:sz="0" w:space="0" w:color="auto"/>
                      </w:divBdr>
                      <w:divsChild>
                        <w:div w:id="8008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3012</Words>
  <Characters>17170</Characters>
  <Application>Microsoft Office Word</Application>
  <DocSecurity>0</DocSecurity>
  <Lines>143</Lines>
  <Paragraphs>40</Paragraphs>
  <ScaleCrop>false</ScaleCrop>
  <Company/>
  <LinksUpToDate>false</LinksUpToDate>
  <CharactersWithSpaces>20142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郭金虎</dc:creator>
  <cp:keywords/>
  <dc:description/>
  <cp:lastModifiedBy>郭金虎</cp:lastModifiedBy>
  <cp:revision>2</cp:revision>
  <dcterms:created xsi:type="dcterms:W3CDTF">2017-11-09T02:58:00Z</dcterms:created>
  <dcterms:modified xsi:type="dcterms:W3CDTF">2017-11-09T02:59:00Z</dcterms:modified>
</cp:coreProperties>
</file>