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0E" w:rsidRDefault="006E090E" w:rsidP="006E090E">
      <w:pPr>
        <w:spacing w:line="600" w:lineRule="exact"/>
        <w:jc w:val="center"/>
        <w:rPr>
          <w:rFonts w:ascii="仿宋" w:eastAsia="仿宋" w:hAnsi="仿宋"/>
          <w:sz w:val="32"/>
          <w:szCs w:val="32"/>
        </w:rPr>
      </w:pPr>
    </w:p>
    <w:p w:rsidR="0023032F" w:rsidRDefault="0023032F" w:rsidP="006E090E">
      <w:pPr>
        <w:spacing w:line="600" w:lineRule="exact"/>
        <w:jc w:val="center"/>
        <w:rPr>
          <w:rFonts w:ascii="仿宋" w:eastAsia="仿宋" w:hAnsi="仿宋"/>
          <w:sz w:val="32"/>
          <w:szCs w:val="32"/>
        </w:rPr>
      </w:pPr>
    </w:p>
    <w:p w:rsidR="003A5626" w:rsidRDefault="006E090E" w:rsidP="006E090E">
      <w:pPr>
        <w:spacing w:line="600" w:lineRule="exact"/>
        <w:jc w:val="center"/>
        <w:rPr>
          <w:rFonts w:eastAsia="方正小标宋简体"/>
          <w:color w:val="040404"/>
          <w:kern w:val="0"/>
          <w:sz w:val="44"/>
          <w:szCs w:val="44"/>
        </w:rPr>
      </w:pPr>
      <w:r>
        <w:rPr>
          <w:rFonts w:eastAsia="方正小标宋简体" w:hint="eastAsia"/>
          <w:color w:val="040404"/>
          <w:kern w:val="0"/>
          <w:sz w:val="44"/>
          <w:szCs w:val="44"/>
        </w:rPr>
        <w:t>重庆第二师范学院</w:t>
      </w:r>
      <w:r>
        <w:rPr>
          <w:rFonts w:eastAsia="方正小标宋简体"/>
          <w:color w:val="040404"/>
          <w:kern w:val="0"/>
          <w:sz w:val="44"/>
          <w:szCs w:val="44"/>
        </w:rPr>
        <w:t>20</w:t>
      </w:r>
      <w:r w:rsidR="0063347C">
        <w:rPr>
          <w:rFonts w:eastAsia="方正小标宋简体" w:hint="eastAsia"/>
          <w:color w:val="040404"/>
          <w:kern w:val="0"/>
          <w:sz w:val="44"/>
          <w:szCs w:val="44"/>
        </w:rPr>
        <w:t>20</w:t>
      </w:r>
      <w:r>
        <w:rPr>
          <w:rFonts w:eastAsia="方正小标宋简体" w:hint="eastAsia"/>
          <w:color w:val="040404"/>
          <w:kern w:val="0"/>
          <w:sz w:val="44"/>
          <w:szCs w:val="44"/>
        </w:rPr>
        <w:t>年理论学习中心组</w:t>
      </w:r>
    </w:p>
    <w:p w:rsidR="00914278" w:rsidRDefault="00DE4094" w:rsidP="00DE4094">
      <w:pPr>
        <w:spacing w:line="600" w:lineRule="exact"/>
        <w:jc w:val="center"/>
        <w:rPr>
          <w:rFonts w:eastAsia="方正小标宋简体"/>
          <w:color w:val="040404"/>
          <w:kern w:val="0"/>
          <w:sz w:val="44"/>
          <w:szCs w:val="44"/>
        </w:rPr>
      </w:pPr>
      <w:r>
        <w:rPr>
          <w:rFonts w:eastAsia="方正小标宋简体" w:hint="eastAsia"/>
          <w:color w:val="040404"/>
          <w:kern w:val="0"/>
          <w:sz w:val="44"/>
          <w:szCs w:val="44"/>
        </w:rPr>
        <w:t>参考</w:t>
      </w:r>
      <w:r w:rsidR="006E090E">
        <w:rPr>
          <w:rFonts w:eastAsia="方正小标宋简体" w:hint="eastAsia"/>
          <w:color w:val="040404"/>
          <w:kern w:val="0"/>
          <w:sz w:val="44"/>
          <w:szCs w:val="44"/>
        </w:rPr>
        <w:t>学习专题</w:t>
      </w:r>
    </w:p>
    <w:p w:rsidR="00DE4094" w:rsidRDefault="00DE4094" w:rsidP="00DE4094">
      <w:pPr>
        <w:spacing w:line="600" w:lineRule="exact"/>
        <w:jc w:val="center"/>
      </w:pPr>
    </w:p>
    <w:p w:rsidR="00374912" w:rsidRPr="0063347C" w:rsidRDefault="003A5626" w:rsidP="0023032F">
      <w:pPr>
        <w:adjustRightInd w:val="0"/>
        <w:snapToGrid w:val="0"/>
        <w:spacing w:line="600" w:lineRule="exact"/>
        <w:ind w:firstLineChars="221" w:firstLine="710"/>
        <w:rPr>
          <w:rFonts w:ascii="楷体" w:eastAsia="楷体" w:hAnsi="楷体"/>
          <w:b/>
          <w:color w:val="FF0000"/>
          <w:sz w:val="32"/>
          <w:szCs w:val="32"/>
        </w:rPr>
      </w:pPr>
      <w:r w:rsidRPr="00EB1D52">
        <w:rPr>
          <w:rFonts w:ascii="楷体" w:eastAsia="楷体" w:hAnsi="楷体" w:hint="eastAsia"/>
          <w:b/>
          <w:color w:val="FF0000"/>
          <w:sz w:val="32"/>
          <w:szCs w:val="32"/>
        </w:rPr>
        <w:t>※</w:t>
      </w:r>
      <w:r w:rsidR="00374912" w:rsidRPr="00EB1D52">
        <w:rPr>
          <w:rFonts w:ascii="楷体" w:eastAsia="楷体" w:hAnsi="楷体"/>
          <w:b/>
          <w:color w:val="FF0000"/>
          <w:sz w:val="32"/>
          <w:szCs w:val="32"/>
        </w:rPr>
        <w:t>专题</w:t>
      </w:r>
      <w:proofErr w:type="gramStart"/>
      <w:r w:rsidR="00374912" w:rsidRPr="00EB1D52">
        <w:rPr>
          <w:rFonts w:ascii="楷体" w:eastAsia="楷体" w:hAnsi="楷体"/>
          <w:b/>
          <w:color w:val="FF0000"/>
          <w:sz w:val="32"/>
          <w:szCs w:val="32"/>
        </w:rPr>
        <w:t>一</w:t>
      </w:r>
      <w:proofErr w:type="gramEnd"/>
      <w:r w:rsidR="00374912" w:rsidRPr="00EB1D52">
        <w:rPr>
          <w:rFonts w:ascii="楷体" w:eastAsia="楷体" w:hAnsi="楷体"/>
          <w:b/>
          <w:color w:val="FF0000"/>
          <w:sz w:val="32"/>
          <w:szCs w:val="32"/>
        </w:rPr>
        <w:t>：</w:t>
      </w:r>
      <w:r w:rsidR="00DE6258" w:rsidRPr="0063347C">
        <w:rPr>
          <w:rFonts w:ascii="楷体" w:eastAsia="楷体" w:hAnsi="楷体" w:hint="eastAsia"/>
          <w:b/>
          <w:color w:val="FF0000"/>
          <w:sz w:val="32"/>
          <w:szCs w:val="32"/>
        </w:rPr>
        <w:t>持续</w:t>
      </w:r>
      <w:r w:rsidR="00DE6258" w:rsidRPr="0063347C">
        <w:rPr>
          <w:rFonts w:ascii="楷体" w:eastAsia="楷体" w:hAnsi="楷体"/>
          <w:b/>
          <w:color w:val="FF0000"/>
          <w:sz w:val="32"/>
          <w:szCs w:val="32"/>
        </w:rPr>
        <w:t>深入加强</w:t>
      </w:r>
      <w:r w:rsidR="00374912" w:rsidRPr="0063347C">
        <w:rPr>
          <w:rFonts w:ascii="楷体" w:eastAsia="楷体" w:hAnsi="楷体"/>
          <w:b/>
          <w:color w:val="FF0000"/>
          <w:sz w:val="32"/>
          <w:szCs w:val="32"/>
        </w:rPr>
        <w:t>习近平新时代</w:t>
      </w:r>
      <w:r w:rsidR="00374912" w:rsidRPr="0063347C">
        <w:rPr>
          <w:rFonts w:ascii="楷体" w:eastAsia="楷体" w:hAnsi="楷体" w:hint="eastAsia"/>
          <w:b/>
          <w:color w:val="FF0000"/>
          <w:sz w:val="32"/>
          <w:szCs w:val="32"/>
        </w:rPr>
        <w:t>中国特色社会主义思想</w:t>
      </w:r>
      <w:r w:rsidRPr="0063347C">
        <w:rPr>
          <w:rFonts w:ascii="楷体" w:eastAsia="楷体" w:hAnsi="楷体" w:hint="eastAsia"/>
          <w:b/>
          <w:color w:val="FF0000"/>
          <w:sz w:val="32"/>
          <w:szCs w:val="32"/>
        </w:rPr>
        <w:t>专题</w:t>
      </w:r>
      <w:r w:rsidR="00DE6258" w:rsidRPr="0063347C">
        <w:rPr>
          <w:rFonts w:ascii="楷体" w:eastAsia="楷体" w:hAnsi="楷体" w:hint="eastAsia"/>
          <w:b/>
          <w:color w:val="FF0000"/>
          <w:sz w:val="32"/>
          <w:szCs w:val="32"/>
        </w:rPr>
        <w:t>化</w:t>
      </w:r>
      <w:r w:rsidR="00DE6258" w:rsidRPr="0063347C">
        <w:rPr>
          <w:rFonts w:ascii="楷体" w:eastAsia="楷体" w:hAnsi="楷体"/>
          <w:b/>
          <w:color w:val="FF0000"/>
          <w:sz w:val="32"/>
          <w:szCs w:val="32"/>
        </w:rPr>
        <w:t>系统化</w:t>
      </w:r>
      <w:r w:rsidRPr="0063347C">
        <w:rPr>
          <w:rFonts w:ascii="楷体" w:eastAsia="楷体" w:hAnsi="楷体" w:hint="eastAsia"/>
          <w:b/>
          <w:color w:val="FF0000"/>
          <w:sz w:val="32"/>
          <w:szCs w:val="32"/>
        </w:rPr>
        <w:t>学习</w:t>
      </w:r>
    </w:p>
    <w:p w:rsidR="00E822A0" w:rsidRPr="00873109" w:rsidRDefault="00CD305A" w:rsidP="0023032F">
      <w:pPr>
        <w:adjustRightInd w:val="0"/>
        <w:snapToGrid w:val="0"/>
        <w:spacing w:line="600" w:lineRule="exact"/>
        <w:ind w:firstLineChars="221" w:firstLine="707"/>
        <w:rPr>
          <w:rFonts w:ascii="方正仿宋_GBK" w:eastAsia="方正仿宋_GBK" w:hAnsi="仿宋"/>
          <w:sz w:val="32"/>
          <w:szCs w:val="32"/>
        </w:rPr>
      </w:pPr>
      <w:r w:rsidRPr="00873109">
        <w:rPr>
          <w:rFonts w:ascii="方正仿宋_GBK" w:eastAsia="方正仿宋_GBK" w:hAnsi="仿宋" w:hint="eastAsia"/>
          <w:sz w:val="32"/>
          <w:szCs w:val="32"/>
        </w:rPr>
        <w:t>学习贯彻习近平新时代中国特色社会主义思想是当前和今后一个时期全党的重大政治任务，也是增强政治意识、大局意识、核心意识、看齐意识，维护习近平总书记这个核心、维护党中央集中统一领导，在思想上政治上行动上同以习近平同志为核心的党中央保持高度一致的实际举措。</w:t>
      </w:r>
      <w:r w:rsidR="00FE7BC9" w:rsidRPr="00873109">
        <w:rPr>
          <w:rFonts w:ascii="方正仿宋_GBK" w:eastAsia="方正仿宋_GBK" w:hAnsi="仿宋" w:hint="eastAsia"/>
          <w:sz w:val="32"/>
          <w:szCs w:val="32"/>
        </w:rPr>
        <w:t>要继续强化对新思想的系统学习，更进一步地</w:t>
      </w:r>
      <w:r w:rsidR="00E822A0" w:rsidRPr="00873109">
        <w:rPr>
          <w:rFonts w:ascii="方正仿宋_GBK" w:eastAsia="方正仿宋_GBK" w:hAnsi="仿宋" w:hint="eastAsia"/>
          <w:sz w:val="32"/>
          <w:szCs w:val="32"/>
        </w:rPr>
        <w:t>深入理解和把握习近平新时代中国特色社会主义思想的科学体系、精神实质、丰富内涵、实践要求</w:t>
      </w:r>
      <w:r w:rsidR="00FE7BC9" w:rsidRPr="00873109">
        <w:rPr>
          <w:rFonts w:ascii="方正仿宋_GBK" w:eastAsia="方正仿宋_GBK" w:hAnsi="仿宋" w:hint="eastAsia"/>
          <w:sz w:val="32"/>
          <w:szCs w:val="32"/>
        </w:rPr>
        <w:t>。要列出专题，坚持系统学，准确把握“八个明确”</w:t>
      </w:r>
      <w:r w:rsidR="00EA76DF" w:rsidRPr="00873109">
        <w:rPr>
          <w:rFonts w:ascii="方正仿宋_GBK" w:eastAsia="方正仿宋_GBK" w:hAnsi="仿宋" w:hint="eastAsia"/>
          <w:sz w:val="32"/>
          <w:szCs w:val="32"/>
        </w:rPr>
        <w:t>主要内容和“十四个坚持”基本方略的重大创新思想创新观点，全面掌握党的十九大提出的新思想、新观点、新论断、新任务、新举措，树牢“四个意识”，坚定“四个自信”，做到“两个维护”，在学习中坚定理想信念、改造主观世界、解决实际问题。</w:t>
      </w:r>
    </w:p>
    <w:p w:rsidR="0097130F" w:rsidRDefault="00374912" w:rsidP="0023032F">
      <w:pPr>
        <w:adjustRightInd w:val="0"/>
        <w:snapToGrid w:val="0"/>
        <w:spacing w:line="600" w:lineRule="exact"/>
        <w:ind w:firstLineChars="221" w:firstLine="710"/>
        <w:rPr>
          <w:rFonts w:ascii="楷体" w:eastAsia="楷体" w:hAnsi="楷体"/>
          <w:b/>
          <w:sz w:val="32"/>
          <w:szCs w:val="32"/>
        </w:rPr>
      </w:pPr>
      <w:r w:rsidRPr="00EB1D52">
        <w:rPr>
          <w:rFonts w:ascii="楷体" w:eastAsia="楷体" w:hAnsi="楷体"/>
          <w:b/>
          <w:color w:val="FF0000"/>
          <w:sz w:val="32"/>
          <w:szCs w:val="32"/>
        </w:rPr>
        <w:t>专题二：</w:t>
      </w:r>
      <w:r w:rsidR="0097130F" w:rsidRPr="0063347C">
        <w:rPr>
          <w:rFonts w:ascii="楷体" w:eastAsia="楷体" w:hAnsi="楷体" w:hint="eastAsia"/>
          <w:b/>
          <w:color w:val="FF0000"/>
          <w:sz w:val="32"/>
          <w:szCs w:val="32"/>
        </w:rPr>
        <w:t>加强</w:t>
      </w:r>
      <w:r w:rsidR="0097130F" w:rsidRPr="0063347C">
        <w:rPr>
          <w:rFonts w:ascii="楷体" w:eastAsia="楷体" w:hAnsi="楷体"/>
          <w:b/>
          <w:color w:val="FF0000"/>
          <w:sz w:val="32"/>
          <w:szCs w:val="32"/>
        </w:rPr>
        <w:t>马克思主义</w:t>
      </w:r>
      <w:r w:rsidR="00F0732C" w:rsidRPr="0063347C">
        <w:rPr>
          <w:rFonts w:ascii="楷体" w:eastAsia="楷体" w:hAnsi="楷体" w:hint="eastAsia"/>
          <w:b/>
          <w:color w:val="FF0000"/>
          <w:sz w:val="32"/>
          <w:szCs w:val="32"/>
        </w:rPr>
        <w:t>哲学</w:t>
      </w:r>
      <w:r w:rsidR="0097130F" w:rsidRPr="0063347C">
        <w:rPr>
          <w:rFonts w:ascii="楷体" w:eastAsia="楷体" w:hAnsi="楷体"/>
          <w:b/>
          <w:color w:val="FF0000"/>
          <w:sz w:val="32"/>
          <w:szCs w:val="32"/>
        </w:rPr>
        <w:t>经</w:t>
      </w:r>
      <w:r w:rsidR="0097130F" w:rsidRPr="0063347C">
        <w:rPr>
          <w:rFonts w:ascii="楷体" w:eastAsia="楷体" w:hAnsi="楷体" w:hint="eastAsia"/>
          <w:b/>
          <w:color w:val="FF0000"/>
          <w:sz w:val="32"/>
          <w:szCs w:val="32"/>
        </w:rPr>
        <w:t>典</w:t>
      </w:r>
      <w:r w:rsidR="0097130F" w:rsidRPr="0063347C">
        <w:rPr>
          <w:rFonts w:ascii="楷体" w:eastAsia="楷体" w:hAnsi="楷体"/>
          <w:b/>
          <w:color w:val="FF0000"/>
          <w:sz w:val="32"/>
          <w:szCs w:val="32"/>
        </w:rPr>
        <w:t>著作的学习</w:t>
      </w:r>
    </w:p>
    <w:p w:rsidR="0063347C" w:rsidRPr="00873109" w:rsidRDefault="0097130F" w:rsidP="0023032F">
      <w:pPr>
        <w:widowControl/>
        <w:adjustRightInd w:val="0"/>
        <w:snapToGrid w:val="0"/>
        <w:spacing w:line="600" w:lineRule="exact"/>
        <w:ind w:firstLine="645"/>
        <w:jc w:val="left"/>
        <w:rPr>
          <w:rFonts w:ascii="方正仿宋_GBK" w:eastAsia="方正仿宋_GBK" w:hAnsi="仿宋"/>
          <w:sz w:val="32"/>
          <w:szCs w:val="32"/>
        </w:rPr>
      </w:pPr>
      <w:r w:rsidRPr="00873109">
        <w:rPr>
          <w:rFonts w:ascii="方正仿宋_GBK" w:eastAsia="方正仿宋_GBK" w:hAnsi="仿宋" w:hint="eastAsia"/>
          <w:sz w:val="32"/>
          <w:szCs w:val="32"/>
        </w:rPr>
        <w:t>马克思主义是科学的理论、人民的理论、实践的理论、不断发展的理论，是我们党和国家的指导思想，是中国共产党人的“真经”。要深入理解和把握辩证唯物主义和历史唯物主义的世界观和</w:t>
      </w:r>
      <w:r w:rsidRPr="00873109">
        <w:rPr>
          <w:rFonts w:ascii="方正仿宋_GBK" w:eastAsia="方正仿宋_GBK" w:hAnsi="仿宋" w:hint="eastAsia"/>
          <w:sz w:val="32"/>
          <w:szCs w:val="32"/>
        </w:rPr>
        <w:lastRenderedPageBreak/>
        <w:t>方法论，马克思主义关于世界的物质性及其发展规律，关于人类社会发展的自然性、历史性及其相关规律，关于人的解放和自由全面发展的规律，关于认识的本质及其发展规律等原理，马克思主义的实践观、群众观、阶级观、发展观、矛盾观</w:t>
      </w:r>
      <w:r w:rsidR="00085EF7" w:rsidRPr="00873109">
        <w:rPr>
          <w:rFonts w:ascii="方正仿宋_GBK" w:eastAsia="方正仿宋_GBK" w:hAnsi="仿宋" w:hint="eastAsia"/>
          <w:sz w:val="32"/>
          <w:szCs w:val="32"/>
        </w:rPr>
        <w:t>。坚持</w:t>
      </w:r>
      <w:r w:rsidR="00F0732C" w:rsidRPr="00873109">
        <w:rPr>
          <w:rFonts w:ascii="方正仿宋_GBK" w:eastAsia="方正仿宋_GBK" w:hAnsi="仿宋" w:hint="eastAsia"/>
          <w:sz w:val="32"/>
          <w:szCs w:val="32"/>
        </w:rPr>
        <w:t>在读原著、学原文、悟原理上下功夫，把学哲学用哲学作为看家本领，着力培养运用辩证唯物主义和历史唯物主义世界观方法论认识问题、分析问题、解决问题的能力，</w:t>
      </w:r>
      <w:r w:rsidRPr="00873109">
        <w:rPr>
          <w:rFonts w:ascii="方正仿宋_GBK" w:eastAsia="方正仿宋_GBK" w:hAnsi="仿宋" w:hint="eastAsia"/>
          <w:sz w:val="32"/>
          <w:szCs w:val="32"/>
        </w:rPr>
        <w:t>不断提高运用科学理论指导我们应对重大挑战、抵御重大风险、克服重大阻力、化解重大矛盾、解决重大问题的能力，以更宽广的视野、更长远的眼光来思考把握未来发展面临的一系列重大问题，更加坚定马克思主义信仰和共产主义理想。</w:t>
      </w:r>
    </w:p>
    <w:p w:rsidR="0097130F" w:rsidRPr="0063347C" w:rsidRDefault="0097130F" w:rsidP="0023032F">
      <w:pPr>
        <w:widowControl/>
        <w:adjustRightInd w:val="0"/>
        <w:snapToGrid w:val="0"/>
        <w:spacing w:line="600" w:lineRule="exact"/>
        <w:ind w:firstLine="645"/>
        <w:jc w:val="left"/>
        <w:rPr>
          <w:rFonts w:ascii="楷体" w:eastAsia="楷体" w:hAnsi="楷体"/>
          <w:b/>
          <w:color w:val="FF0000"/>
          <w:sz w:val="32"/>
          <w:szCs w:val="32"/>
        </w:rPr>
      </w:pPr>
      <w:r w:rsidRPr="00EB1D52">
        <w:rPr>
          <w:rFonts w:ascii="楷体" w:eastAsia="楷体" w:hAnsi="楷体" w:hint="eastAsia"/>
          <w:b/>
          <w:color w:val="FF0000"/>
          <w:sz w:val="32"/>
          <w:szCs w:val="32"/>
        </w:rPr>
        <w:t>※</w:t>
      </w:r>
      <w:r w:rsidRPr="00EB1D52">
        <w:rPr>
          <w:rFonts w:ascii="楷体" w:eastAsia="楷体" w:hAnsi="楷体"/>
          <w:b/>
          <w:color w:val="FF0000"/>
          <w:sz w:val="32"/>
          <w:szCs w:val="32"/>
        </w:rPr>
        <w:t>专题</w:t>
      </w:r>
      <w:r w:rsidR="00FF1109">
        <w:rPr>
          <w:rFonts w:ascii="楷体" w:eastAsia="楷体" w:hAnsi="楷体" w:hint="eastAsia"/>
          <w:b/>
          <w:color w:val="FF0000"/>
          <w:sz w:val="32"/>
          <w:szCs w:val="32"/>
        </w:rPr>
        <w:t>三</w:t>
      </w:r>
      <w:r w:rsidRPr="00EB1D52">
        <w:rPr>
          <w:rFonts w:ascii="楷体" w:eastAsia="楷体" w:hAnsi="楷体"/>
          <w:b/>
          <w:color w:val="FF0000"/>
          <w:sz w:val="32"/>
          <w:szCs w:val="32"/>
        </w:rPr>
        <w:t>：</w:t>
      </w:r>
      <w:r w:rsidR="00CD305A" w:rsidRPr="0063347C">
        <w:rPr>
          <w:rFonts w:ascii="楷体" w:eastAsia="楷体" w:hAnsi="楷体" w:hint="eastAsia"/>
          <w:b/>
          <w:color w:val="FF0000"/>
          <w:sz w:val="32"/>
          <w:szCs w:val="32"/>
        </w:rPr>
        <w:t>持续深入推进</w:t>
      </w:r>
      <w:r w:rsidRPr="0063347C">
        <w:rPr>
          <w:rFonts w:ascii="楷体" w:eastAsia="楷体" w:hAnsi="楷体" w:hint="eastAsia"/>
          <w:b/>
          <w:color w:val="FF0000"/>
          <w:sz w:val="32"/>
          <w:szCs w:val="32"/>
        </w:rPr>
        <w:t>“不忘初心、牢记使命”学习教育活动专题学习</w:t>
      </w:r>
    </w:p>
    <w:p w:rsidR="0097130F" w:rsidRPr="00873109" w:rsidRDefault="00873109" w:rsidP="0023032F">
      <w:pPr>
        <w:widowControl/>
        <w:adjustRightInd w:val="0"/>
        <w:snapToGrid w:val="0"/>
        <w:spacing w:line="600" w:lineRule="exact"/>
        <w:ind w:firstLine="645"/>
        <w:jc w:val="left"/>
        <w:rPr>
          <w:rFonts w:ascii="方正仿宋_GBK" w:eastAsia="方正仿宋_GBK" w:hAnsi="仿宋"/>
          <w:sz w:val="32"/>
          <w:szCs w:val="32"/>
        </w:rPr>
      </w:pPr>
      <w:r w:rsidRPr="00873109">
        <w:rPr>
          <w:rFonts w:ascii="方正仿宋_GBK" w:eastAsia="方正仿宋_GBK" w:hAnsi="仿宋" w:hint="eastAsia"/>
          <w:sz w:val="32"/>
          <w:szCs w:val="32"/>
        </w:rPr>
        <w:t>持续</w:t>
      </w:r>
      <w:r w:rsidR="00F0732C" w:rsidRPr="00873109">
        <w:rPr>
          <w:rFonts w:ascii="方正仿宋_GBK" w:eastAsia="方正仿宋_GBK" w:hAnsi="仿宋" w:hint="eastAsia"/>
          <w:sz w:val="32"/>
          <w:szCs w:val="32"/>
        </w:rPr>
        <w:t>深入开展主题教育，学习贯彻习近平总书记关于守初心担使命的重要论述和中央、市委关于主题教育工作会议的系列精神，以“三会一课”为基础，以抓学习、抓队伍、抓作风、抓宣传、抓创建为重点，进一步增强全体党员宗旨意识和政治鉴别力，进一步发挥党支部的战斗堡垒作用和党员干部的先锋模范作用，加强业务工作与党建工作高度融合，促进学校教育事业健康有序发展。</w:t>
      </w:r>
      <w:r w:rsidR="000F34F7" w:rsidRPr="00873109">
        <w:rPr>
          <w:rFonts w:ascii="方正仿宋_GBK" w:eastAsia="方正仿宋_GBK" w:hAnsi="仿宋" w:hint="eastAsia"/>
          <w:sz w:val="32"/>
          <w:szCs w:val="32"/>
        </w:rPr>
        <w:t>要通过学习教育活动，从严</w:t>
      </w:r>
      <w:proofErr w:type="gramStart"/>
      <w:r w:rsidR="000F34F7" w:rsidRPr="00873109">
        <w:rPr>
          <w:rFonts w:ascii="方正仿宋_GBK" w:eastAsia="方正仿宋_GBK" w:hAnsi="仿宋" w:hint="eastAsia"/>
          <w:sz w:val="32"/>
          <w:szCs w:val="32"/>
        </w:rPr>
        <w:t>从实抓</w:t>
      </w:r>
      <w:proofErr w:type="gramEnd"/>
      <w:r w:rsidR="000F34F7" w:rsidRPr="00873109">
        <w:rPr>
          <w:rFonts w:ascii="方正仿宋_GBK" w:eastAsia="方正仿宋_GBK" w:hAnsi="仿宋" w:hint="eastAsia"/>
          <w:sz w:val="32"/>
          <w:szCs w:val="32"/>
        </w:rPr>
        <w:t>班子队伍，加强党员干部教育管理监督，用好历史文化资源和革命文化资源，坚定理想信念，涵养为政之德，打造忠诚干净担当的干部队伍，不断推进</w:t>
      </w:r>
      <w:r w:rsidR="000F34F7" w:rsidRPr="00873109">
        <w:rPr>
          <w:rFonts w:ascii="方正仿宋_GBK" w:eastAsia="方正仿宋_GBK" w:hAnsi="仿宋" w:hint="eastAsia"/>
          <w:sz w:val="32"/>
          <w:szCs w:val="32"/>
        </w:rPr>
        <w:lastRenderedPageBreak/>
        <w:t>自我革命，筑牢思想道德防线，增强拒腐防变和抵御风险能力，时刻保持共产党人的政治本色。</w:t>
      </w:r>
    </w:p>
    <w:p w:rsidR="00DC749D" w:rsidRDefault="00DC749D" w:rsidP="0023032F">
      <w:pPr>
        <w:adjustRightInd w:val="0"/>
        <w:snapToGrid w:val="0"/>
        <w:spacing w:line="600" w:lineRule="exact"/>
        <w:ind w:firstLineChars="221" w:firstLine="710"/>
        <w:rPr>
          <w:rFonts w:ascii="楷体" w:eastAsia="楷体" w:hAnsi="楷体"/>
          <w:b/>
          <w:color w:val="FF0000"/>
          <w:sz w:val="32"/>
          <w:szCs w:val="32"/>
        </w:rPr>
      </w:pPr>
      <w:r w:rsidRPr="00753B2C">
        <w:rPr>
          <w:rFonts w:ascii="楷体" w:eastAsia="楷体" w:hAnsi="楷体" w:hint="eastAsia"/>
          <w:b/>
          <w:color w:val="FF0000"/>
          <w:sz w:val="32"/>
          <w:szCs w:val="32"/>
        </w:rPr>
        <w:t>※</w:t>
      </w:r>
      <w:r w:rsidRPr="00753B2C">
        <w:rPr>
          <w:rFonts w:ascii="楷体" w:eastAsia="楷体" w:hAnsi="楷体"/>
          <w:b/>
          <w:color w:val="FF0000"/>
          <w:sz w:val="32"/>
          <w:szCs w:val="32"/>
        </w:rPr>
        <w:t>专题</w:t>
      </w:r>
      <w:r w:rsidR="00FF1109">
        <w:rPr>
          <w:rFonts w:ascii="楷体" w:eastAsia="楷体" w:hAnsi="楷体" w:hint="eastAsia"/>
          <w:b/>
          <w:color w:val="FF0000"/>
          <w:sz w:val="32"/>
          <w:szCs w:val="32"/>
        </w:rPr>
        <w:t>四</w:t>
      </w:r>
      <w:r w:rsidRPr="00753B2C">
        <w:rPr>
          <w:rFonts w:ascii="楷体" w:eastAsia="楷体" w:hAnsi="楷体"/>
          <w:b/>
          <w:color w:val="FF0000"/>
          <w:sz w:val="32"/>
          <w:szCs w:val="32"/>
        </w:rPr>
        <w:t>：</w:t>
      </w:r>
      <w:r>
        <w:rPr>
          <w:rFonts w:ascii="楷体" w:eastAsia="楷体" w:hAnsi="楷体" w:hint="eastAsia"/>
          <w:b/>
          <w:color w:val="FF0000"/>
          <w:sz w:val="32"/>
          <w:szCs w:val="32"/>
        </w:rPr>
        <w:t>全面准确学习领会党的十九届四中全会精神</w:t>
      </w:r>
    </w:p>
    <w:p w:rsidR="00DC749D" w:rsidRDefault="00DC749D" w:rsidP="0023032F">
      <w:pPr>
        <w:adjustRightInd w:val="0"/>
        <w:snapToGrid w:val="0"/>
        <w:spacing w:line="600" w:lineRule="exact"/>
        <w:ind w:firstLineChars="221" w:firstLine="707"/>
        <w:rPr>
          <w:rFonts w:ascii="方正仿宋_GBK" w:eastAsia="方正仿宋_GBK" w:hAnsi="仿宋"/>
          <w:sz w:val="32"/>
          <w:szCs w:val="32"/>
        </w:rPr>
      </w:pPr>
      <w:r w:rsidRPr="00873109">
        <w:rPr>
          <w:rFonts w:ascii="方正仿宋_GBK" w:eastAsia="方正仿宋_GBK" w:hAnsi="仿宋" w:hint="eastAsia"/>
          <w:sz w:val="32"/>
          <w:szCs w:val="32"/>
        </w:rPr>
        <w:t>要坚持读原著、学原文、悟原理的原则，原原本本、全面准确学习领会习近平总书记在党的十九届四中全会上的重要讲话精神，认真研读党的十九届四中全会文件，深刻理解党的十九届四中全会提出的一系列重大理论观点、重大工作部署，自觉把思想和行动统一到讲话精神和全会决策部署上来，把握好改革发展稳定关系，不折不扣抓好党中央和上级党委政府决策部署贯彻落实。要把学习贯彻党的十九届四中全会精神成效体现在保障和服务学校各项教育事业发展上。</w:t>
      </w:r>
    </w:p>
    <w:p w:rsidR="00FF1109" w:rsidRPr="00753B2C" w:rsidRDefault="00FF1109" w:rsidP="0023032F">
      <w:pPr>
        <w:adjustRightInd w:val="0"/>
        <w:snapToGrid w:val="0"/>
        <w:spacing w:line="600" w:lineRule="exact"/>
        <w:ind w:firstLineChars="221" w:firstLine="710"/>
        <w:rPr>
          <w:rFonts w:ascii="楷体" w:eastAsia="楷体" w:hAnsi="楷体"/>
          <w:b/>
          <w:color w:val="FF0000"/>
          <w:sz w:val="32"/>
          <w:szCs w:val="32"/>
        </w:rPr>
      </w:pPr>
      <w:r w:rsidRPr="00753B2C">
        <w:rPr>
          <w:rFonts w:ascii="楷体" w:eastAsia="楷体" w:hAnsi="楷体" w:hint="eastAsia"/>
          <w:b/>
          <w:color w:val="FF0000"/>
          <w:sz w:val="32"/>
          <w:szCs w:val="32"/>
        </w:rPr>
        <w:t>※</w:t>
      </w:r>
      <w:r w:rsidRPr="00753B2C">
        <w:rPr>
          <w:rFonts w:ascii="楷体" w:eastAsia="楷体" w:hAnsi="楷体"/>
          <w:b/>
          <w:color w:val="FF0000"/>
          <w:sz w:val="32"/>
          <w:szCs w:val="32"/>
        </w:rPr>
        <w:t>专题</w:t>
      </w:r>
      <w:r>
        <w:rPr>
          <w:rFonts w:ascii="楷体" w:eastAsia="楷体" w:hAnsi="楷体" w:hint="eastAsia"/>
          <w:b/>
          <w:color w:val="FF0000"/>
          <w:sz w:val="32"/>
          <w:szCs w:val="32"/>
        </w:rPr>
        <w:t>五</w:t>
      </w:r>
      <w:r w:rsidRPr="00753B2C">
        <w:rPr>
          <w:rFonts w:ascii="楷体" w:eastAsia="楷体" w:hAnsi="楷体"/>
          <w:b/>
          <w:color w:val="FF0000"/>
          <w:sz w:val="32"/>
          <w:szCs w:val="32"/>
        </w:rPr>
        <w:t>：</w:t>
      </w:r>
      <w:r w:rsidRPr="00753B2C">
        <w:rPr>
          <w:rFonts w:ascii="楷体" w:eastAsia="楷体" w:hAnsi="楷体" w:hint="eastAsia"/>
          <w:b/>
          <w:color w:val="FF0000"/>
          <w:sz w:val="32"/>
          <w:szCs w:val="32"/>
        </w:rPr>
        <w:t>深入学习领会习近平总书记关于新时代党的建设和全面从严治党的重要论述</w:t>
      </w:r>
    </w:p>
    <w:p w:rsidR="00FF1109" w:rsidRPr="00FF1109" w:rsidRDefault="00FF1109" w:rsidP="0023032F">
      <w:pPr>
        <w:adjustRightInd w:val="0"/>
        <w:snapToGrid w:val="0"/>
        <w:spacing w:line="600" w:lineRule="exact"/>
        <w:ind w:firstLineChars="221" w:firstLine="707"/>
        <w:rPr>
          <w:rFonts w:ascii="方正仿宋_GBK" w:eastAsia="方正仿宋_GBK" w:hAnsi="仿宋"/>
          <w:sz w:val="32"/>
          <w:szCs w:val="32"/>
        </w:rPr>
      </w:pPr>
      <w:r w:rsidRPr="00873109">
        <w:rPr>
          <w:rFonts w:ascii="方正仿宋_GBK" w:eastAsia="方正仿宋_GBK" w:hAnsi="仿宋" w:hint="eastAsia"/>
          <w:sz w:val="32"/>
          <w:szCs w:val="32"/>
        </w:rPr>
        <w:t>习近平总书记在党的十九大报告中与时俱进地提出了新时代党的建设总要求。这个总要求具有高度的思想性、理论性和很强的政策性、指导性，丰富发展了马克思主义建党学说，进一步回答了“建设什么样的党、怎样建设党”这一历史性课题，对深入推进党的建设新的伟大工程具有纲领性作用。要深入学习领会习近平总书记关于党的建设和全面从严治党的重要论述，贯彻落实新时代党的建设总要求，持之以恒推进全面从严治党，坚持把党的建设摆在首位，坚持和加强党的全面领导，坚决维护党中央权威和集中统一领导，不断提高党的建设质量。深刻认识中国共产党是我们事业的坚强领导核心，是中国特色社会主义</w:t>
      </w:r>
      <w:proofErr w:type="gramStart"/>
      <w:r w:rsidRPr="00873109">
        <w:rPr>
          <w:rFonts w:ascii="方正仿宋_GBK" w:eastAsia="方正仿宋_GBK" w:hAnsi="仿宋" w:hint="eastAsia"/>
          <w:sz w:val="32"/>
          <w:szCs w:val="32"/>
        </w:rPr>
        <w:t>最</w:t>
      </w:r>
      <w:proofErr w:type="gramEnd"/>
      <w:r w:rsidRPr="00873109">
        <w:rPr>
          <w:rFonts w:ascii="方正仿宋_GBK" w:eastAsia="方正仿宋_GBK" w:hAnsi="仿宋" w:hint="eastAsia"/>
          <w:sz w:val="32"/>
          <w:szCs w:val="32"/>
        </w:rPr>
        <w:t>本质特征，</w:t>
      </w:r>
      <w:r w:rsidRPr="00873109">
        <w:rPr>
          <w:rFonts w:ascii="方正仿宋_GBK" w:eastAsia="方正仿宋_GBK" w:hAnsi="仿宋" w:hint="eastAsia"/>
          <w:sz w:val="32"/>
          <w:szCs w:val="32"/>
        </w:rPr>
        <w:lastRenderedPageBreak/>
        <w:t>是中国社会主义制度的最大优势。深刻认识政治建设是党的根本性建设，思想建设是党的基础性建设，要以提升组织力为重点，全面加强基层党组织建设。深刻认识全面从严治党永远在路上，坚持问题导向，保持战略定力，推动全面从严治党向纵深发展。</w:t>
      </w:r>
    </w:p>
    <w:p w:rsidR="007F1D89" w:rsidRPr="0090307B" w:rsidRDefault="00E071BE" w:rsidP="0023032F">
      <w:pPr>
        <w:adjustRightInd w:val="0"/>
        <w:snapToGrid w:val="0"/>
        <w:spacing w:line="600" w:lineRule="exact"/>
        <w:ind w:firstLineChars="221" w:firstLine="710"/>
        <w:rPr>
          <w:rFonts w:ascii="楷体" w:eastAsia="楷体" w:hAnsi="楷体"/>
          <w:b/>
          <w:color w:val="FF0000"/>
          <w:sz w:val="32"/>
          <w:szCs w:val="32"/>
        </w:rPr>
      </w:pPr>
      <w:r w:rsidRPr="00473EAB">
        <w:rPr>
          <w:rFonts w:ascii="楷体" w:eastAsia="楷体" w:hAnsi="楷体" w:hint="eastAsia"/>
          <w:b/>
          <w:color w:val="FF0000"/>
          <w:sz w:val="32"/>
          <w:szCs w:val="32"/>
        </w:rPr>
        <w:t>※</w:t>
      </w:r>
      <w:r w:rsidR="007F1D89" w:rsidRPr="0090307B">
        <w:rPr>
          <w:rFonts w:ascii="楷体" w:eastAsia="楷体" w:hAnsi="楷体"/>
          <w:b/>
          <w:color w:val="FF0000"/>
          <w:sz w:val="32"/>
          <w:szCs w:val="32"/>
        </w:rPr>
        <w:t>专题</w:t>
      </w:r>
      <w:r w:rsidR="00DC749D">
        <w:rPr>
          <w:rFonts w:ascii="楷体" w:eastAsia="楷体" w:hAnsi="楷体" w:hint="eastAsia"/>
          <w:b/>
          <w:color w:val="FF0000"/>
          <w:sz w:val="32"/>
          <w:szCs w:val="32"/>
        </w:rPr>
        <w:t>六</w:t>
      </w:r>
      <w:r w:rsidR="007F1D89" w:rsidRPr="0090307B">
        <w:rPr>
          <w:rFonts w:ascii="楷体" w:eastAsia="楷体" w:hAnsi="楷体"/>
          <w:b/>
          <w:color w:val="FF0000"/>
          <w:sz w:val="32"/>
          <w:szCs w:val="32"/>
        </w:rPr>
        <w:t>：</w:t>
      </w:r>
      <w:r w:rsidR="007F1D89" w:rsidRPr="0090307B">
        <w:rPr>
          <w:rFonts w:ascii="楷体" w:eastAsia="楷体" w:hAnsi="楷体" w:hint="eastAsia"/>
          <w:b/>
          <w:color w:val="FF0000"/>
          <w:sz w:val="32"/>
          <w:szCs w:val="32"/>
        </w:rPr>
        <w:t>深入</w:t>
      </w:r>
      <w:r w:rsidR="007F1D89" w:rsidRPr="0090307B">
        <w:rPr>
          <w:rFonts w:ascii="楷体" w:eastAsia="楷体" w:hAnsi="楷体"/>
          <w:b/>
          <w:color w:val="FF0000"/>
          <w:sz w:val="32"/>
          <w:szCs w:val="32"/>
        </w:rPr>
        <w:t>学习</w:t>
      </w:r>
      <w:r w:rsidR="0090307B" w:rsidRPr="0090307B">
        <w:rPr>
          <w:rFonts w:ascii="楷体" w:eastAsia="楷体" w:hAnsi="楷体" w:hint="eastAsia"/>
          <w:b/>
          <w:color w:val="FF0000"/>
          <w:sz w:val="32"/>
          <w:szCs w:val="32"/>
        </w:rPr>
        <w:t>领会习近平总书记关于意识形态工作的重要论述</w:t>
      </w:r>
    </w:p>
    <w:p w:rsidR="0090307B" w:rsidRDefault="0090307B" w:rsidP="0023032F">
      <w:pPr>
        <w:adjustRightInd w:val="0"/>
        <w:snapToGrid w:val="0"/>
        <w:spacing w:line="600" w:lineRule="exact"/>
        <w:ind w:firstLineChars="221" w:firstLine="707"/>
        <w:rPr>
          <w:rFonts w:ascii="仿宋_GB2312" w:eastAsia="仿宋_GB2312" w:hAnsi="仿宋"/>
          <w:sz w:val="32"/>
          <w:szCs w:val="32"/>
        </w:rPr>
      </w:pPr>
      <w:r w:rsidRPr="00873109">
        <w:rPr>
          <w:rFonts w:ascii="方正仿宋_GBK" w:eastAsia="方正仿宋_GBK" w:hAnsi="仿宋" w:hint="eastAsia"/>
          <w:sz w:val="32"/>
          <w:szCs w:val="32"/>
        </w:rPr>
        <w:t>深刻认识意识形态工作是党的一项极端重要的工作，深刻把握建设具有强大凝聚力和</w:t>
      </w:r>
      <w:proofErr w:type="gramStart"/>
      <w:r w:rsidRPr="00873109">
        <w:rPr>
          <w:rFonts w:ascii="方正仿宋_GBK" w:eastAsia="方正仿宋_GBK" w:hAnsi="仿宋" w:hint="eastAsia"/>
          <w:sz w:val="32"/>
          <w:szCs w:val="32"/>
        </w:rPr>
        <w:t>引领力</w:t>
      </w:r>
      <w:proofErr w:type="gramEnd"/>
      <w:r w:rsidRPr="00873109">
        <w:rPr>
          <w:rFonts w:ascii="方正仿宋_GBK" w:eastAsia="方正仿宋_GBK" w:hAnsi="仿宋" w:hint="eastAsia"/>
          <w:sz w:val="32"/>
          <w:szCs w:val="32"/>
        </w:rPr>
        <w:t>的社会主义意识形态的重要性、紧迫性。注意分析和把握意识形态领域的倾向性问题，</w:t>
      </w:r>
      <w:proofErr w:type="gramStart"/>
      <w:r w:rsidRPr="00873109">
        <w:rPr>
          <w:rFonts w:ascii="方正仿宋_GBK" w:eastAsia="方正仿宋_GBK" w:hAnsi="仿宋" w:hint="eastAsia"/>
          <w:sz w:val="32"/>
          <w:szCs w:val="32"/>
        </w:rPr>
        <w:t>坚持立破并举</w:t>
      </w:r>
      <w:proofErr w:type="gramEnd"/>
      <w:r w:rsidRPr="00873109">
        <w:rPr>
          <w:rFonts w:ascii="方正仿宋_GBK" w:eastAsia="方正仿宋_GBK" w:hAnsi="仿宋" w:hint="eastAsia"/>
          <w:sz w:val="32"/>
          <w:szCs w:val="32"/>
        </w:rPr>
        <w:t>，旗帜鲜明的坚持真理，立场坚定的批驳错误；深刻认识面对意识形态领域错综复杂的斗争形势，一刻也不能放松和削弱意识形态工作，必须把意识形态工作的领导权、管理权、话语权牢牢掌握在手中，任何时候都不能旁落；履行好意识形态工作责任制，强化党委主体责任，牢牢掌握意识形态工作领导权</w:t>
      </w:r>
      <w:r w:rsidRPr="0090307B">
        <w:rPr>
          <w:rFonts w:ascii="仿宋_GB2312" w:eastAsia="仿宋_GB2312" w:hAnsi="仿宋" w:hint="eastAsia"/>
          <w:sz w:val="32"/>
          <w:szCs w:val="32"/>
        </w:rPr>
        <w:t>。</w:t>
      </w:r>
    </w:p>
    <w:p w:rsidR="00DC749D" w:rsidRPr="0063347C" w:rsidRDefault="00DC749D" w:rsidP="0023032F">
      <w:pPr>
        <w:adjustRightInd w:val="0"/>
        <w:snapToGrid w:val="0"/>
        <w:spacing w:line="600" w:lineRule="exact"/>
        <w:ind w:firstLineChars="221" w:firstLine="710"/>
        <w:rPr>
          <w:rFonts w:ascii="楷体" w:eastAsia="楷体" w:hAnsi="楷体"/>
          <w:b/>
          <w:color w:val="FF0000"/>
          <w:sz w:val="32"/>
          <w:szCs w:val="32"/>
        </w:rPr>
      </w:pPr>
      <w:r w:rsidRPr="00EB1D52">
        <w:rPr>
          <w:rFonts w:ascii="楷体" w:eastAsia="楷体" w:hAnsi="楷体" w:hint="eastAsia"/>
          <w:b/>
          <w:color w:val="FF0000"/>
          <w:sz w:val="32"/>
          <w:szCs w:val="32"/>
        </w:rPr>
        <w:t>※</w:t>
      </w:r>
      <w:r w:rsidRPr="00EB1D52">
        <w:rPr>
          <w:rFonts w:ascii="楷体" w:eastAsia="楷体" w:hAnsi="楷体"/>
          <w:b/>
          <w:color w:val="FF0000"/>
          <w:sz w:val="32"/>
          <w:szCs w:val="32"/>
        </w:rPr>
        <w:t>专题</w:t>
      </w:r>
      <w:r w:rsidRPr="00EB1D52">
        <w:rPr>
          <w:rFonts w:ascii="楷体" w:eastAsia="楷体" w:hAnsi="楷体" w:hint="eastAsia"/>
          <w:b/>
          <w:color w:val="FF0000"/>
          <w:sz w:val="32"/>
          <w:szCs w:val="32"/>
        </w:rPr>
        <w:t>七</w:t>
      </w:r>
      <w:r w:rsidRPr="00EB1D52">
        <w:rPr>
          <w:rFonts w:ascii="楷体" w:eastAsia="楷体" w:hAnsi="楷体"/>
          <w:b/>
          <w:color w:val="FF0000"/>
          <w:sz w:val="32"/>
          <w:szCs w:val="32"/>
        </w:rPr>
        <w:t>：</w:t>
      </w:r>
      <w:r w:rsidRPr="00EB1D52">
        <w:rPr>
          <w:rFonts w:ascii="楷体" w:eastAsia="楷体" w:hAnsi="楷体" w:hint="eastAsia"/>
          <w:b/>
          <w:color w:val="FF0000"/>
          <w:sz w:val="32"/>
          <w:szCs w:val="32"/>
        </w:rPr>
        <w:t>继续</w:t>
      </w:r>
      <w:r w:rsidRPr="0063347C">
        <w:rPr>
          <w:rFonts w:ascii="楷体" w:eastAsia="楷体" w:hAnsi="楷体" w:hint="eastAsia"/>
          <w:b/>
          <w:color w:val="FF0000"/>
          <w:sz w:val="32"/>
          <w:szCs w:val="32"/>
        </w:rPr>
        <w:t>深入</w:t>
      </w:r>
      <w:r w:rsidRPr="0063347C">
        <w:rPr>
          <w:rFonts w:ascii="楷体" w:eastAsia="楷体" w:hAnsi="楷体"/>
          <w:b/>
          <w:color w:val="FF0000"/>
          <w:sz w:val="32"/>
          <w:szCs w:val="32"/>
        </w:rPr>
        <w:t>学</w:t>
      </w:r>
      <w:proofErr w:type="gramStart"/>
      <w:r w:rsidRPr="0063347C">
        <w:rPr>
          <w:rFonts w:ascii="楷体" w:eastAsia="楷体" w:hAnsi="楷体"/>
          <w:b/>
          <w:color w:val="FF0000"/>
          <w:sz w:val="32"/>
          <w:szCs w:val="32"/>
        </w:rPr>
        <w:t>习习近</w:t>
      </w:r>
      <w:proofErr w:type="gramEnd"/>
      <w:r w:rsidRPr="0063347C">
        <w:rPr>
          <w:rFonts w:ascii="楷体" w:eastAsia="楷体" w:hAnsi="楷体"/>
          <w:b/>
          <w:color w:val="FF0000"/>
          <w:sz w:val="32"/>
          <w:szCs w:val="32"/>
        </w:rPr>
        <w:t>平</w:t>
      </w:r>
      <w:r w:rsidRPr="0063347C">
        <w:rPr>
          <w:rFonts w:ascii="楷体" w:eastAsia="楷体" w:hAnsi="楷体" w:hint="eastAsia"/>
          <w:b/>
          <w:color w:val="FF0000"/>
          <w:sz w:val="32"/>
          <w:szCs w:val="32"/>
        </w:rPr>
        <w:t>总</w:t>
      </w:r>
      <w:r w:rsidRPr="0063347C">
        <w:rPr>
          <w:rFonts w:ascii="楷体" w:eastAsia="楷体" w:hAnsi="楷体"/>
          <w:b/>
          <w:color w:val="FF0000"/>
          <w:sz w:val="32"/>
          <w:szCs w:val="32"/>
        </w:rPr>
        <w:t>书记关于教育</w:t>
      </w:r>
      <w:r w:rsidRPr="0063347C">
        <w:rPr>
          <w:rFonts w:ascii="楷体" w:eastAsia="楷体" w:hAnsi="楷体" w:hint="eastAsia"/>
          <w:b/>
          <w:color w:val="FF0000"/>
          <w:sz w:val="32"/>
          <w:szCs w:val="32"/>
        </w:rPr>
        <w:t>工</w:t>
      </w:r>
      <w:r w:rsidRPr="0063347C">
        <w:rPr>
          <w:rFonts w:ascii="楷体" w:eastAsia="楷体" w:hAnsi="楷体"/>
          <w:b/>
          <w:color w:val="FF0000"/>
          <w:sz w:val="32"/>
          <w:szCs w:val="32"/>
        </w:rPr>
        <w:t>作的重要论述</w:t>
      </w:r>
    </w:p>
    <w:p w:rsidR="00DC749D" w:rsidRPr="00873109" w:rsidRDefault="00DC749D" w:rsidP="0023032F">
      <w:pPr>
        <w:adjustRightInd w:val="0"/>
        <w:snapToGrid w:val="0"/>
        <w:spacing w:line="600" w:lineRule="exact"/>
        <w:ind w:firstLineChars="221" w:firstLine="707"/>
        <w:rPr>
          <w:rFonts w:ascii="方正仿宋_GBK" w:eastAsia="方正仿宋_GBK" w:hAnsi="仿宋"/>
          <w:sz w:val="32"/>
          <w:szCs w:val="32"/>
        </w:rPr>
      </w:pPr>
      <w:r w:rsidRPr="00873109">
        <w:rPr>
          <w:rFonts w:ascii="方正仿宋_GBK" w:eastAsia="方正仿宋_GBK" w:hAnsi="仿宋" w:hint="eastAsia"/>
          <w:sz w:val="32"/>
          <w:szCs w:val="32"/>
        </w:rPr>
        <w:t>以全国教育大会精神为重点，继续深入学习领会习近平总书记关于教育工作的系列重要讲话精神，深化理解和全面把握中央关于全面深化改革的重大方针政策、重大工作部署，特别是关于教育领域的工作部署，结合新时代本科教育工作会议、《中国教育现代化2035》《加快推进教育现代化实施方案（2018－2022年）》等会议和文件精神，把思想和行动自觉统一到中央的决策上来。紧密联系学校实际，继续深入开展高等教育管理理论的</w:t>
      </w:r>
      <w:r w:rsidR="00873109">
        <w:rPr>
          <w:rFonts w:ascii="方正仿宋_GBK" w:eastAsia="方正仿宋_GBK" w:hAnsi="仿宋" w:hint="eastAsia"/>
          <w:sz w:val="32"/>
          <w:szCs w:val="32"/>
        </w:rPr>
        <w:t>学习</w:t>
      </w:r>
      <w:r w:rsidRPr="00873109">
        <w:rPr>
          <w:rFonts w:ascii="方正仿宋_GBK" w:eastAsia="方正仿宋_GBK" w:hAnsi="仿宋" w:hint="eastAsia"/>
          <w:sz w:val="32"/>
          <w:szCs w:val="32"/>
        </w:rPr>
        <w:t>，全</w:t>
      </w:r>
      <w:r w:rsidRPr="00873109">
        <w:rPr>
          <w:rFonts w:ascii="方正仿宋_GBK" w:eastAsia="方正仿宋_GBK" w:hAnsi="仿宋" w:hint="eastAsia"/>
          <w:sz w:val="32"/>
          <w:szCs w:val="32"/>
        </w:rPr>
        <w:lastRenderedPageBreak/>
        <w:t>面深入推进学校综合改革，丰富学校办学内涵，打造办学特色，提升学校人才培养质量。</w:t>
      </w:r>
    </w:p>
    <w:p w:rsidR="00282540" w:rsidRPr="0063347C" w:rsidRDefault="00E15574" w:rsidP="0023032F">
      <w:pPr>
        <w:adjustRightInd w:val="0"/>
        <w:snapToGrid w:val="0"/>
        <w:spacing w:line="600" w:lineRule="exact"/>
        <w:ind w:firstLineChars="221" w:firstLine="710"/>
        <w:rPr>
          <w:rFonts w:ascii="楷体" w:eastAsia="楷体" w:hAnsi="楷体"/>
          <w:b/>
          <w:color w:val="FF0000"/>
          <w:sz w:val="32"/>
          <w:szCs w:val="32"/>
        </w:rPr>
      </w:pPr>
      <w:proofErr w:type="gramStart"/>
      <w:r w:rsidRPr="00EB1D52">
        <w:rPr>
          <w:rFonts w:ascii="楷体" w:eastAsia="楷体" w:hAnsi="楷体"/>
          <w:b/>
          <w:color w:val="FF0000"/>
          <w:sz w:val="32"/>
          <w:szCs w:val="32"/>
        </w:rPr>
        <w:t>专题</w:t>
      </w:r>
      <w:r w:rsidR="00DC749D" w:rsidRPr="00EB1D52">
        <w:rPr>
          <w:rFonts w:ascii="楷体" w:eastAsia="楷体" w:hAnsi="楷体" w:hint="eastAsia"/>
          <w:b/>
          <w:color w:val="FF0000"/>
          <w:sz w:val="32"/>
          <w:szCs w:val="32"/>
        </w:rPr>
        <w:t>八</w:t>
      </w:r>
      <w:proofErr w:type="gramEnd"/>
      <w:r w:rsidR="00282540" w:rsidRPr="00EB1D52">
        <w:rPr>
          <w:rFonts w:ascii="楷体" w:eastAsia="楷体" w:hAnsi="楷体" w:hint="eastAsia"/>
          <w:b/>
          <w:color w:val="FF0000"/>
          <w:sz w:val="32"/>
          <w:szCs w:val="32"/>
        </w:rPr>
        <w:t>:</w:t>
      </w:r>
      <w:r w:rsidR="00CD305A" w:rsidRPr="0063347C">
        <w:rPr>
          <w:rFonts w:ascii="楷体" w:eastAsia="楷体" w:hAnsi="楷体" w:hint="eastAsia"/>
          <w:b/>
          <w:color w:val="FF0000"/>
          <w:sz w:val="32"/>
          <w:szCs w:val="32"/>
        </w:rPr>
        <w:t>继续</w:t>
      </w:r>
      <w:r w:rsidR="00282540" w:rsidRPr="0063347C">
        <w:rPr>
          <w:rFonts w:ascii="楷体" w:eastAsia="楷体" w:hAnsi="楷体" w:hint="eastAsia"/>
          <w:b/>
          <w:color w:val="FF0000"/>
          <w:sz w:val="32"/>
          <w:szCs w:val="32"/>
        </w:rPr>
        <w:t>深入</w:t>
      </w:r>
      <w:r w:rsidR="00282540" w:rsidRPr="0063347C">
        <w:rPr>
          <w:rFonts w:ascii="楷体" w:eastAsia="楷体" w:hAnsi="楷体"/>
          <w:b/>
          <w:color w:val="FF0000"/>
          <w:sz w:val="32"/>
          <w:szCs w:val="32"/>
        </w:rPr>
        <w:t>学</w:t>
      </w:r>
      <w:proofErr w:type="gramStart"/>
      <w:r w:rsidR="00282540" w:rsidRPr="0063347C">
        <w:rPr>
          <w:rFonts w:ascii="楷体" w:eastAsia="楷体" w:hAnsi="楷体"/>
          <w:b/>
          <w:color w:val="FF0000"/>
          <w:sz w:val="32"/>
          <w:szCs w:val="32"/>
        </w:rPr>
        <w:t>习</w:t>
      </w:r>
      <w:r w:rsidR="00282540" w:rsidRPr="0063347C">
        <w:rPr>
          <w:rFonts w:ascii="楷体" w:eastAsia="楷体" w:hAnsi="楷体" w:hint="eastAsia"/>
          <w:b/>
          <w:color w:val="FF0000"/>
          <w:sz w:val="32"/>
          <w:szCs w:val="32"/>
        </w:rPr>
        <w:t>习近</w:t>
      </w:r>
      <w:proofErr w:type="gramEnd"/>
      <w:r w:rsidR="00282540" w:rsidRPr="0063347C">
        <w:rPr>
          <w:rFonts w:ascii="楷体" w:eastAsia="楷体" w:hAnsi="楷体" w:hint="eastAsia"/>
          <w:b/>
          <w:color w:val="FF0000"/>
          <w:sz w:val="32"/>
          <w:szCs w:val="32"/>
        </w:rPr>
        <w:t>平总书记关于扶贫工作的重要论述</w:t>
      </w:r>
    </w:p>
    <w:p w:rsidR="00282540" w:rsidRPr="00873109" w:rsidRDefault="00282540" w:rsidP="0023032F">
      <w:pPr>
        <w:adjustRightInd w:val="0"/>
        <w:snapToGrid w:val="0"/>
        <w:spacing w:line="600" w:lineRule="exact"/>
        <w:ind w:firstLineChars="221" w:firstLine="707"/>
        <w:rPr>
          <w:rFonts w:ascii="方正仿宋_GBK" w:eastAsia="方正仿宋_GBK" w:hAnsi="仿宋"/>
          <w:sz w:val="32"/>
          <w:szCs w:val="32"/>
        </w:rPr>
      </w:pPr>
      <w:r w:rsidRPr="00873109">
        <w:rPr>
          <w:rFonts w:ascii="方正仿宋_GBK" w:eastAsia="方正仿宋_GBK" w:hAnsi="仿宋" w:hint="eastAsia"/>
          <w:sz w:val="32"/>
          <w:szCs w:val="32"/>
        </w:rPr>
        <w:t>学深悟透习近平总书记关于扶贫工作重要论述和党中央脱贫攻坚重大决策部署，对标对表习近平总书记视察重庆时对重庆扶贫工作的重要指示要求，坚持</w:t>
      </w:r>
      <w:proofErr w:type="gramStart"/>
      <w:r w:rsidRPr="00873109">
        <w:rPr>
          <w:rFonts w:ascii="方正仿宋_GBK" w:eastAsia="方正仿宋_GBK" w:hAnsi="仿宋" w:hint="eastAsia"/>
          <w:sz w:val="32"/>
          <w:szCs w:val="32"/>
        </w:rPr>
        <w:t>学思用结合</w:t>
      </w:r>
      <w:proofErr w:type="gramEnd"/>
      <w:r w:rsidRPr="00873109">
        <w:rPr>
          <w:rFonts w:ascii="方正仿宋_GBK" w:eastAsia="方正仿宋_GBK" w:hAnsi="仿宋" w:hint="eastAsia"/>
          <w:sz w:val="32"/>
          <w:szCs w:val="32"/>
        </w:rPr>
        <w:t>、</w:t>
      </w:r>
      <w:proofErr w:type="gramStart"/>
      <w:r w:rsidRPr="00873109">
        <w:rPr>
          <w:rFonts w:ascii="方正仿宋_GBK" w:eastAsia="方正仿宋_GBK" w:hAnsi="仿宋" w:hint="eastAsia"/>
          <w:sz w:val="32"/>
          <w:szCs w:val="32"/>
        </w:rPr>
        <w:t>知信行</w:t>
      </w:r>
      <w:proofErr w:type="gramEnd"/>
      <w:r w:rsidRPr="00873109">
        <w:rPr>
          <w:rFonts w:ascii="方正仿宋_GBK" w:eastAsia="方正仿宋_GBK" w:hAnsi="仿宋" w:hint="eastAsia"/>
          <w:sz w:val="32"/>
          <w:szCs w:val="32"/>
        </w:rPr>
        <w:t>合一，扎实推进学习贯彻习近平总书记关于扶贫工作重要论述、对重庆扶贫工作的重要指示精神往深里走、往实里走、往心里走。学习要紧扣陈敏尔书记在市委落实中央脱贫攻坚专项巡视整改工作动员部署会上的讲话精神，聚焦进一步深化对脱贫攻坚极端重要性、脱贫攻坚“任务不轻”“真抓实干”、脱贫攻坚“成败系于精准”的认识把握等重点内容开展学习。</w:t>
      </w:r>
    </w:p>
    <w:p w:rsidR="00374912" w:rsidRPr="007E562D" w:rsidRDefault="00E15574" w:rsidP="0023032F">
      <w:pPr>
        <w:adjustRightInd w:val="0"/>
        <w:snapToGrid w:val="0"/>
        <w:spacing w:line="600" w:lineRule="exact"/>
        <w:ind w:firstLineChars="221" w:firstLine="710"/>
        <w:rPr>
          <w:rFonts w:ascii="楷体" w:eastAsia="楷体" w:hAnsi="楷体"/>
          <w:b/>
          <w:color w:val="FF0000"/>
          <w:sz w:val="32"/>
          <w:szCs w:val="32"/>
        </w:rPr>
      </w:pPr>
      <w:r w:rsidRPr="007E562D">
        <w:rPr>
          <w:rFonts w:ascii="楷体" w:eastAsia="楷体" w:hAnsi="楷体" w:hint="eastAsia"/>
          <w:b/>
          <w:color w:val="FF0000"/>
          <w:sz w:val="32"/>
          <w:szCs w:val="32"/>
        </w:rPr>
        <w:t>※</w:t>
      </w:r>
      <w:r w:rsidRPr="007E562D">
        <w:rPr>
          <w:rFonts w:ascii="楷体" w:eastAsia="楷体" w:hAnsi="楷体"/>
          <w:b/>
          <w:color w:val="FF0000"/>
          <w:sz w:val="32"/>
          <w:szCs w:val="32"/>
        </w:rPr>
        <w:t>专题</w:t>
      </w:r>
      <w:r w:rsidR="00DC749D">
        <w:rPr>
          <w:rFonts w:ascii="楷体" w:eastAsia="楷体" w:hAnsi="楷体" w:hint="eastAsia"/>
          <w:b/>
          <w:color w:val="FF0000"/>
          <w:sz w:val="32"/>
          <w:szCs w:val="32"/>
        </w:rPr>
        <w:t>九</w:t>
      </w:r>
      <w:r w:rsidRPr="007E562D">
        <w:rPr>
          <w:rFonts w:ascii="楷体" w:eastAsia="楷体" w:hAnsi="楷体"/>
          <w:b/>
          <w:color w:val="FF0000"/>
          <w:sz w:val="32"/>
          <w:szCs w:val="32"/>
        </w:rPr>
        <w:t>：</w:t>
      </w:r>
      <w:r w:rsidR="00880ED9" w:rsidRPr="007E562D">
        <w:rPr>
          <w:rFonts w:ascii="楷体" w:eastAsia="楷体" w:hAnsi="楷体" w:hint="eastAsia"/>
          <w:b/>
          <w:color w:val="FF0000"/>
          <w:sz w:val="32"/>
          <w:szCs w:val="32"/>
        </w:rPr>
        <w:t>深入学习领会习近平总书记关于全面建成小康社会的重要论述</w:t>
      </w:r>
    </w:p>
    <w:p w:rsidR="00880ED9" w:rsidRDefault="00880ED9" w:rsidP="0023032F">
      <w:pPr>
        <w:pStyle w:val="a6"/>
        <w:adjustRightInd w:val="0"/>
        <w:snapToGrid w:val="0"/>
        <w:spacing w:line="600" w:lineRule="exact"/>
        <w:ind w:firstLine="640"/>
        <w:rPr>
          <w:rFonts w:ascii="方正仿宋_GBK" w:eastAsia="方正仿宋_GBK" w:hAnsi="仿宋"/>
          <w:sz w:val="32"/>
          <w:szCs w:val="32"/>
        </w:rPr>
      </w:pPr>
      <w:r w:rsidRPr="00873109">
        <w:rPr>
          <w:rFonts w:ascii="方正仿宋_GBK" w:eastAsia="方正仿宋_GBK" w:hAnsi="仿宋" w:hint="eastAsia"/>
          <w:sz w:val="32"/>
          <w:szCs w:val="32"/>
        </w:rPr>
        <w:t>党的十八大以来，习近平总书记围绕“全面建成小康社会”提出了一系列新思想、新论断、新要求，准确把握当代中国实际，科学回答了全面建成小康社会面临的诸多重大问题</w:t>
      </w:r>
      <w:r w:rsidR="007E562D" w:rsidRPr="00873109">
        <w:rPr>
          <w:rFonts w:ascii="方正仿宋_GBK" w:eastAsia="方正仿宋_GBK" w:hAnsi="仿宋" w:hint="eastAsia"/>
          <w:sz w:val="32"/>
          <w:szCs w:val="32"/>
        </w:rPr>
        <w:t>，为推进全面小康社会建设指明了方向、明确了重点、注入了动力、提供了遵循</w:t>
      </w:r>
      <w:r w:rsidRPr="00873109">
        <w:rPr>
          <w:rFonts w:ascii="方正仿宋_GBK" w:eastAsia="方正仿宋_GBK" w:hAnsi="仿宋" w:hint="eastAsia"/>
          <w:sz w:val="32"/>
          <w:szCs w:val="32"/>
        </w:rPr>
        <w:t>。要</w:t>
      </w:r>
      <w:r w:rsidR="00E17B24" w:rsidRPr="00873109">
        <w:rPr>
          <w:rFonts w:ascii="方正仿宋_GBK" w:eastAsia="方正仿宋_GBK" w:hAnsi="仿宋" w:hint="eastAsia"/>
          <w:sz w:val="32"/>
          <w:szCs w:val="32"/>
        </w:rPr>
        <w:t>切实</w:t>
      </w:r>
      <w:r w:rsidRPr="00873109">
        <w:rPr>
          <w:rFonts w:ascii="方正仿宋_GBK" w:eastAsia="方正仿宋_GBK" w:hAnsi="仿宋" w:hint="eastAsia"/>
          <w:sz w:val="32"/>
          <w:szCs w:val="32"/>
        </w:rPr>
        <w:t>从“四个全面”战略布局的高度，深刻认识和把握全面建成小康社会的重大意义、科学内涵、精神实质、内在联系和实践要求，</w:t>
      </w:r>
      <w:r w:rsidR="007E562D" w:rsidRPr="00873109">
        <w:rPr>
          <w:rFonts w:ascii="方正仿宋_GBK" w:eastAsia="方正仿宋_GBK" w:hAnsi="仿宋" w:hint="eastAsia"/>
          <w:sz w:val="32"/>
          <w:szCs w:val="32"/>
        </w:rPr>
        <w:t>全面贯彻创新、协调、绿色、开放、共享的新发展理念，</w:t>
      </w:r>
      <w:r w:rsidRPr="00873109">
        <w:rPr>
          <w:rFonts w:ascii="方正仿宋_GBK" w:eastAsia="方正仿宋_GBK" w:hAnsi="仿宋" w:hint="eastAsia"/>
          <w:sz w:val="32"/>
          <w:szCs w:val="32"/>
        </w:rPr>
        <w:t>更加紧密地团结在以习近平同志为核心的党中央周围，上下</w:t>
      </w:r>
      <w:r w:rsidRPr="00873109">
        <w:rPr>
          <w:rFonts w:ascii="方正仿宋_GBK" w:eastAsia="方正仿宋_GBK" w:hAnsi="仿宋" w:hint="eastAsia"/>
          <w:sz w:val="32"/>
          <w:szCs w:val="32"/>
        </w:rPr>
        <w:lastRenderedPageBreak/>
        <w:t>同心、求真务实、善作善成，一张蓝图干到底，力争早日实现全面建成小康社会的</w:t>
      </w:r>
      <w:proofErr w:type="gramStart"/>
      <w:r w:rsidRPr="00873109">
        <w:rPr>
          <w:rFonts w:ascii="方正仿宋_GBK" w:eastAsia="方正仿宋_GBK" w:hAnsi="仿宋" w:hint="eastAsia"/>
          <w:sz w:val="32"/>
          <w:szCs w:val="32"/>
        </w:rPr>
        <w:t>美好愿景</w:t>
      </w:r>
      <w:proofErr w:type="gramEnd"/>
      <w:r w:rsidRPr="00873109">
        <w:rPr>
          <w:rFonts w:ascii="方正仿宋_GBK" w:eastAsia="方正仿宋_GBK" w:hAnsi="仿宋" w:hint="eastAsia"/>
          <w:sz w:val="32"/>
          <w:szCs w:val="32"/>
        </w:rPr>
        <w:t>和中华民族伟大复兴的光荣梦想。</w:t>
      </w:r>
    </w:p>
    <w:p w:rsidR="008C32B5" w:rsidRPr="008C32B5" w:rsidRDefault="008B3B56" w:rsidP="0023032F">
      <w:pPr>
        <w:adjustRightInd w:val="0"/>
        <w:snapToGrid w:val="0"/>
        <w:spacing w:line="600" w:lineRule="exact"/>
        <w:ind w:firstLineChars="221" w:firstLine="710"/>
        <w:rPr>
          <w:rFonts w:ascii="楷体" w:eastAsia="楷体" w:hAnsi="楷体"/>
          <w:b/>
          <w:color w:val="FF0000"/>
          <w:sz w:val="32"/>
          <w:szCs w:val="32"/>
        </w:rPr>
      </w:pPr>
      <w:r w:rsidRPr="007E562D">
        <w:rPr>
          <w:rFonts w:ascii="楷体" w:eastAsia="楷体" w:hAnsi="楷体" w:hint="eastAsia"/>
          <w:b/>
          <w:color w:val="FF0000"/>
          <w:sz w:val="32"/>
          <w:szCs w:val="32"/>
        </w:rPr>
        <w:t>※</w:t>
      </w:r>
      <w:r w:rsidR="008C32B5" w:rsidRPr="008C32B5">
        <w:rPr>
          <w:rFonts w:ascii="楷体" w:eastAsia="楷体" w:hAnsi="楷体" w:hint="eastAsia"/>
          <w:b/>
          <w:color w:val="FF0000"/>
          <w:sz w:val="32"/>
          <w:szCs w:val="32"/>
        </w:rPr>
        <w:t>专题十：</w:t>
      </w:r>
      <w:r w:rsidR="008C32B5" w:rsidRPr="008C32B5">
        <w:rPr>
          <w:rFonts w:ascii="楷体" w:eastAsia="楷体" w:hAnsi="楷体"/>
          <w:b/>
          <w:color w:val="FF0000"/>
          <w:sz w:val="32"/>
          <w:szCs w:val="32"/>
        </w:rPr>
        <w:t>深入学习贯彻习近平总书记关于新冠肺炎疫情防控的重要讲话</w:t>
      </w:r>
      <w:r w:rsidR="0000672C">
        <w:rPr>
          <w:rFonts w:ascii="楷体" w:eastAsia="楷体" w:hAnsi="楷体" w:hint="eastAsia"/>
          <w:b/>
          <w:color w:val="FF0000"/>
          <w:sz w:val="32"/>
          <w:szCs w:val="32"/>
        </w:rPr>
        <w:t>指示</w:t>
      </w:r>
      <w:r w:rsidR="008C32B5" w:rsidRPr="008C32B5">
        <w:rPr>
          <w:rFonts w:ascii="楷体" w:eastAsia="楷体" w:hAnsi="楷体"/>
          <w:b/>
          <w:color w:val="FF0000"/>
          <w:sz w:val="32"/>
          <w:szCs w:val="32"/>
        </w:rPr>
        <w:t>精神</w:t>
      </w:r>
    </w:p>
    <w:p w:rsidR="00123BDC" w:rsidRDefault="008C32B5" w:rsidP="0023032F">
      <w:pPr>
        <w:pStyle w:val="a6"/>
        <w:adjustRightInd w:val="0"/>
        <w:snapToGrid w:val="0"/>
        <w:spacing w:line="600" w:lineRule="exact"/>
        <w:ind w:firstLine="640"/>
        <w:rPr>
          <w:rFonts w:ascii="方正仿宋_GBK" w:eastAsia="方正仿宋_GBK" w:hAnsi="仿宋"/>
          <w:sz w:val="32"/>
          <w:szCs w:val="32"/>
        </w:rPr>
      </w:pPr>
      <w:r w:rsidRPr="004C1ADF">
        <w:rPr>
          <w:rFonts w:ascii="方正仿宋_GBK" w:eastAsia="方正仿宋_GBK" w:hAnsi="仿宋"/>
          <w:sz w:val="32"/>
          <w:szCs w:val="32"/>
        </w:rPr>
        <w:t>疫情发生以来，以习近平同志为核心的党中央对疫情防控工作高度重视，习近平总书记亲自指挥、亲自部署，</w:t>
      </w:r>
      <w:r w:rsidR="00123BDC">
        <w:rPr>
          <w:rFonts w:ascii="方正仿宋_GBK" w:eastAsia="方正仿宋_GBK" w:hAnsi="仿宋" w:hint="eastAsia"/>
          <w:sz w:val="32"/>
          <w:szCs w:val="32"/>
        </w:rPr>
        <w:t>多</w:t>
      </w:r>
      <w:r w:rsidR="00535A37">
        <w:rPr>
          <w:rFonts w:ascii="方正仿宋_GBK" w:eastAsia="方正仿宋_GBK" w:hAnsi="仿宋"/>
          <w:sz w:val="32"/>
          <w:szCs w:val="32"/>
        </w:rPr>
        <w:t>次主持召开</w:t>
      </w:r>
      <w:r w:rsidRPr="004C1ADF">
        <w:rPr>
          <w:rFonts w:ascii="方正仿宋_GBK" w:eastAsia="方正仿宋_GBK" w:hAnsi="仿宋"/>
          <w:sz w:val="32"/>
          <w:szCs w:val="32"/>
        </w:rPr>
        <w:t>专题</w:t>
      </w:r>
      <w:r w:rsidR="00123BDC">
        <w:rPr>
          <w:rFonts w:ascii="方正仿宋_GBK" w:eastAsia="方正仿宋_GBK" w:hAnsi="仿宋" w:hint="eastAsia"/>
          <w:sz w:val="32"/>
          <w:szCs w:val="32"/>
        </w:rPr>
        <w:t>会议</w:t>
      </w:r>
      <w:r w:rsidRPr="004C1ADF">
        <w:rPr>
          <w:rFonts w:ascii="方正仿宋_GBK" w:eastAsia="方正仿宋_GBK" w:hAnsi="仿宋"/>
          <w:sz w:val="32"/>
          <w:szCs w:val="32"/>
        </w:rPr>
        <w:t>研究</w:t>
      </w:r>
      <w:r w:rsidR="00123BDC">
        <w:rPr>
          <w:rFonts w:ascii="方正仿宋_GBK" w:eastAsia="方正仿宋_GBK" w:hAnsi="仿宋" w:hint="eastAsia"/>
          <w:sz w:val="32"/>
          <w:szCs w:val="32"/>
        </w:rPr>
        <w:t>疫情防控工作</w:t>
      </w:r>
      <w:r w:rsidRPr="004C1ADF">
        <w:rPr>
          <w:rFonts w:ascii="方正仿宋_GBK" w:eastAsia="方正仿宋_GBK" w:hAnsi="仿宋"/>
          <w:sz w:val="32"/>
          <w:szCs w:val="32"/>
        </w:rPr>
        <w:t>并发表重要讲话，</w:t>
      </w:r>
      <w:proofErr w:type="gramStart"/>
      <w:r w:rsidRPr="004C1ADF">
        <w:rPr>
          <w:rFonts w:ascii="方正仿宋_GBK" w:eastAsia="方正仿宋_GBK" w:hAnsi="仿宋"/>
          <w:sz w:val="32"/>
          <w:szCs w:val="32"/>
        </w:rPr>
        <w:t>作出</w:t>
      </w:r>
      <w:proofErr w:type="gramEnd"/>
      <w:r w:rsidRPr="004C1ADF">
        <w:rPr>
          <w:rFonts w:ascii="方正仿宋_GBK" w:eastAsia="方正仿宋_GBK" w:hAnsi="仿宋"/>
          <w:sz w:val="32"/>
          <w:szCs w:val="32"/>
        </w:rPr>
        <w:t>一系列重要指示批示</w:t>
      </w:r>
      <w:r w:rsidR="00123BDC">
        <w:rPr>
          <w:rFonts w:ascii="方正仿宋_GBK" w:eastAsia="方正仿宋_GBK" w:hAnsi="仿宋"/>
          <w:sz w:val="32"/>
          <w:szCs w:val="32"/>
        </w:rPr>
        <w:t>，</w:t>
      </w:r>
      <w:r w:rsidR="00123BDC" w:rsidRPr="00123BDC">
        <w:rPr>
          <w:rFonts w:ascii="方正仿宋_GBK" w:eastAsia="方正仿宋_GBK" w:hAnsi="仿宋" w:hint="eastAsia"/>
          <w:sz w:val="32"/>
          <w:szCs w:val="32"/>
        </w:rPr>
        <w:t>为全面打赢疫情防控阻击战提供了根本遵循。</w:t>
      </w:r>
      <w:r w:rsidRPr="004C1ADF">
        <w:rPr>
          <w:rFonts w:ascii="方正仿宋_GBK" w:eastAsia="方正仿宋_GBK" w:hAnsi="仿宋"/>
          <w:sz w:val="32"/>
          <w:szCs w:val="32"/>
        </w:rPr>
        <w:t>要深刻</w:t>
      </w:r>
      <w:r w:rsidR="00123BDC">
        <w:rPr>
          <w:rFonts w:ascii="方正仿宋_GBK" w:eastAsia="方正仿宋_GBK" w:hAnsi="仿宋" w:hint="eastAsia"/>
          <w:sz w:val="32"/>
          <w:szCs w:val="32"/>
        </w:rPr>
        <w:t>领悟</w:t>
      </w:r>
      <w:r w:rsidRPr="004C1ADF">
        <w:rPr>
          <w:rFonts w:ascii="方正仿宋_GBK" w:eastAsia="方正仿宋_GBK" w:hAnsi="仿宋"/>
          <w:sz w:val="32"/>
          <w:szCs w:val="32"/>
        </w:rPr>
        <w:t>习近平总书记</w:t>
      </w:r>
      <w:r w:rsidR="00E852EA">
        <w:rPr>
          <w:rFonts w:ascii="方正仿宋_GBK" w:eastAsia="方正仿宋_GBK" w:hAnsi="仿宋" w:hint="eastAsia"/>
          <w:sz w:val="32"/>
          <w:szCs w:val="32"/>
        </w:rPr>
        <w:t>关于</w:t>
      </w:r>
      <w:r w:rsidRPr="004C1ADF">
        <w:rPr>
          <w:rFonts w:ascii="方正仿宋_GBK" w:eastAsia="方正仿宋_GBK" w:hAnsi="仿宋"/>
          <w:sz w:val="32"/>
          <w:szCs w:val="32"/>
        </w:rPr>
        <w:t>疫情防控</w:t>
      </w:r>
      <w:r w:rsidR="00123BDC">
        <w:rPr>
          <w:rFonts w:ascii="方正仿宋_GBK" w:eastAsia="方正仿宋_GBK" w:hAnsi="仿宋" w:hint="eastAsia"/>
          <w:sz w:val="32"/>
          <w:szCs w:val="32"/>
        </w:rPr>
        <w:t>工作的系列重要讲话</w:t>
      </w:r>
      <w:r w:rsidR="000E6358">
        <w:rPr>
          <w:rFonts w:ascii="方正仿宋_GBK" w:eastAsia="方正仿宋_GBK" w:hAnsi="仿宋" w:hint="eastAsia"/>
          <w:sz w:val="32"/>
          <w:szCs w:val="32"/>
        </w:rPr>
        <w:t>指示</w:t>
      </w:r>
      <w:r w:rsidR="00123BDC">
        <w:rPr>
          <w:rFonts w:ascii="方正仿宋_GBK" w:eastAsia="方正仿宋_GBK" w:hAnsi="仿宋" w:hint="eastAsia"/>
          <w:sz w:val="32"/>
          <w:szCs w:val="32"/>
        </w:rPr>
        <w:t>精神</w:t>
      </w:r>
      <w:r w:rsidR="00123BDC" w:rsidRPr="00123BDC">
        <w:rPr>
          <w:rFonts w:ascii="方正仿宋_GBK" w:eastAsia="方正仿宋_GBK" w:hAnsi="仿宋" w:hint="eastAsia"/>
          <w:sz w:val="32"/>
          <w:szCs w:val="32"/>
        </w:rPr>
        <w:t>，</w:t>
      </w:r>
      <w:r w:rsidR="000E6358" w:rsidRPr="000E6358">
        <w:rPr>
          <w:rFonts w:ascii="方正仿宋_GBK" w:eastAsia="方正仿宋_GBK" w:hAnsi="仿宋"/>
          <w:sz w:val="32"/>
          <w:szCs w:val="32"/>
        </w:rPr>
        <w:t>全面</w:t>
      </w:r>
      <w:r w:rsidR="000E6358" w:rsidRPr="000E6358">
        <w:rPr>
          <w:rFonts w:ascii="方正仿宋_GBK" w:eastAsia="方正仿宋_GBK" w:hAnsi="仿宋" w:hint="eastAsia"/>
          <w:sz w:val="32"/>
          <w:szCs w:val="32"/>
        </w:rPr>
        <w:t>贯彻</w:t>
      </w:r>
      <w:r w:rsidR="000E6358">
        <w:rPr>
          <w:rFonts w:ascii="方正仿宋_GBK" w:eastAsia="方正仿宋_GBK" w:hAnsi="仿宋"/>
          <w:sz w:val="32"/>
          <w:szCs w:val="32"/>
        </w:rPr>
        <w:t>落实</w:t>
      </w:r>
      <w:r w:rsidR="000E6358" w:rsidRPr="000E6358">
        <w:rPr>
          <w:rFonts w:ascii="方正仿宋_GBK" w:eastAsia="方正仿宋_GBK" w:hAnsi="仿宋" w:hint="eastAsia"/>
          <w:sz w:val="32"/>
          <w:szCs w:val="32"/>
        </w:rPr>
        <w:t>坚定信心、同舟共济、科学防治、精准施策的总要求</w:t>
      </w:r>
      <w:r w:rsidR="000E6358" w:rsidRPr="000E6358">
        <w:rPr>
          <w:rFonts w:ascii="方正仿宋_GBK" w:eastAsia="方正仿宋_GBK" w:hAnsi="仿宋"/>
          <w:sz w:val="32"/>
          <w:szCs w:val="32"/>
        </w:rPr>
        <w:t>，</w:t>
      </w:r>
      <w:r w:rsidR="00123BDC" w:rsidRPr="00123BDC">
        <w:rPr>
          <w:rFonts w:ascii="方正仿宋_GBK" w:eastAsia="方正仿宋_GBK" w:hAnsi="仿宋" w:hint="eastAsia"/>
          <w:sz w:val="32"/>
          <w:szCs w:val="32"/>
        </w:rPr>
        <w:t>切实把思想和行</w:t>
      </w:r>
      <w:bookmarkStart w:id="0" w:name="_GoBack"/>
      <w:bookmarkEnd w:id="0"/>
      <w:r w:rsidR="00123BDC" w:rsidRPr="00123BDC">
        <w:rPr>
          <w:rFonts w:ascii="方正仿宋_GBK" w:eastAsia="方正仿宋_GBK" w:hAnsi="仿宋" w:hint="eastAsia"/>
          <w:sz w:val="32"/>
          <w:szCs w:val="32"/>
        </w:rPr>
        <w:t>动统一到习近平总书记重要讲话精神和中央决策部署上来，坚持把做好疫情防控工作作为增强“四个</w:t>
      </w:r>
      <w:r w:rsidR="00123BDC">
        <w:rPr>
          <w:rFonts w:ascii="方正仿宋_GBK" w:eastAsia="方正仿宋_GBK" w:hAnsi="仿宋" w:hint="eastAsia"/>
          <w:sz w:val="32"/>
          <w:szCs w:val="32"/>
        </w:rPr>
        <w:t>意识”、坚定“四个自信”、做到“两个维护”的直接检验，作为党员领导</w:t>
      </w:r>
      <w:r w:rsidR="00123BDC" w:rsidRPr="00123BDC">
        <w:rPr>
          <w:rFonts w:ascii="方正仿宋_GBK" w:eastAsia="方正仿宋_GBK" w:hAnsi="仿宋" w:hint="eastAsia"/>
          <w:sz w:val="32"/>
          <w:szCs w:val="32"/>
        </w:rPr>
        <w:t>干部治理能力的重大考验，始终把人民群众生命安全和身体健康放在第一位，充分认清疫情防控的严峻形势，坚决克服麻痹思想、侥幸心理，全面动员，全面部署，全面加强工作，切实以背水一战的决心、迎难而上的勇气，坚决打好打赢这场没有硝烟的疫情防控人民战争</w:t>
      </w:r>
      <w:r w:rsidR="008B3B56">
        <w:rPr>
          <w:rFonts w:ascii="方正仿宋_GBK" w:eastAsia="方正仿宋_GBK" w:hAnsi="仿宋" w:hint="eastAsia"/>
          <w:sz w:val="32"/>
          <w:szCs w:val="32"/>
        </w:rPr>
        <w:t>、总体战和阻击战</w:t>
      </w:r>
      <w:r w:rsidR="00123BDC" w:rsidRPr="00123BDC">
        <w:rPr>
          <w:rFonts w:ascii="方正仿宋_GBK" w:eastAsia="方正仿宋_GBK" w:hAnsi="仿宋" w:hint="eastAsia"/>
          <w:sz w:val="32"/>
          <w:szCs w:val="32"/>
        </w:rPr>
        <w:t>。</w:t>
      </w:r>
    </w:p>
    <w:p w:rsidR="00DC749D" w:rsidRPr="00473EAB" w:rsidRDefault="00DC749D" w:rsidP="0023032F">
      <w:pPr>
        <w:adjustRightInd w:val="0"/>
        <w:snapToGrid w:val="0"/>
        <w:spacing w:line="600" w:lineRule="exact"/>
        <w:ind w:firstLineChars="221" w:firstLine="710"/>
        <w:rPr>
          <w:rFonts w:ascii="楷体" w:eastAsia="楷体" w:hAnsi="楷体"/>
          <w:b/>
          <w:color w:val="FF0000"/>
          <w:sz w:val="32"/>
          <w:szCs w:val="32"/>
        </w:rPr>
      </w:pPr>
      <w:r w:rsidRPr="00473EAB">
        <w:rPr>
          <w:rFonts w:ascii="楷体" w:eastAsia="楷体" w:hAnsi="楷体"/>
          <w:b/>
          <w:color w:val="FF0000"/>
          <w:sz w:val="32"/>
          <w:szCs w:val="32"/>
        </w:rPr>
        <w:t>专题</w:t>
      </w:r>
      <w:r>
        <w:rPr>
          <w:rFonts w:ascii="楷体" w:eastAsia="楷体" w:hAnsi="楷体" w:hint="eastAsia"/>
          <w:b/>
          <w:color w:val="FF0000"/>
          <w:sz w:val="32"/>
          <w:szCs w:val="32"/>
        </w:rPr>
        <w:t>十</w:t>
      </w:r>
      <w:r w:rsidR="008C32B5">
        <w:rPr>
          <w:rFonts w:ascii="楷体" w:eastAsia="楷体" w:hAnsi="楷体" w:hint="eastAsia"/>
          <w:b/>
          <w:color w:val="FF0000"/>
          <w:sz w:val="32"/>
          <w:szCs w:val="32"/>
        </w:rPr>
        <w:t>一</w:t>
      </w:r>
      <w:r w:rsidRPr="00473EAB">
        <w:rPr>
          <w:rFonts w:ascii="楷体" w:eastAsia="楷体" w:hAnsi="楷体"/>
          <w:b/>
          <w:color w:val="FF0000"/>
          <w:sz w:val="32"/>
          <w:szCs w:val="32"/>
        </w:rPr>
        <w:t>：</w:t>
      </w:r>
      <w:r w:rsidRPr="00473EAB">
        <w:rPr>
          <w:rFonts w:ascii="楷体" w:eastAsia="楷体" w:hAnsi="楷体" w:hint="eastAsia"/>
          <w:b/>
          <w:color w:val="FF0000"/>
          <w:sz w:val="32"/>
          <w:szCs w:val="32"/>
        </w:rPr>
        <w:t>学习法律知识，大力推进依法治校</w:t>
      </w:r>
    </w:p>
    <w:p w:rsidR="00DC749D" w:rsidRPr="008C32B5" w:rsidRDefault="00DC749D" w:rsidP="0023032F">
      <w:pPr>
        <w:adjustRightInd w:val="0"/>
        <w:snapToGrid w:val="0"/>
        <w:spacing w:line="600" w:lineRule="exact"/>
        <w:ind w:firstLineChars="221" w:firstLine="707"/>
        <w:rPr>
          <w:rFonts w:ascii="方正仿宋_GBK" w:eastAsia="方正仿宋_GBK" w:hAnsi="仿宋"/>
          <w:sz w:val="32"/>
          <w:szCs w:val="32"/>
        </w:rPr>
      </w:pPr>
      <w:r w:rsidRPr="008C32B5">
        <w:rPr>
          <w:rFonts w:ascii="方正仿宋_GBK" w:eastAsia="方正仿宋_GBK" w:hAnsi="仿宋"/>
          <w:sz w:val="32"/>
          <w:szCs w:val="32"/>
        </w:rPr>
        <w:t>深入学习全面依法治国和法治</w:t>
      </w:r>
      <w:r w:rsidR="006F286A" w:rsidRPr="008C32B5">
        <w:rPr>
          <w:rFonts w:ascii="方正仿宋_GBK" w:eastAsia="方正仿宋_GBK" w:hAnsi="仿宋" w:hint="eastAsia"/>
          <w:sz w:val="32"/>
          <w:szCs w:val="32"/>
        </w:rPr>
        <w:t>重庆</w:t>
      </w:r>
      <w:r w:rsidRPr="008C32B5">
        <w:rPr>
          <w:rFonts w:ascii="方正仿宋_GBK" w:eastAsia="方正仿宋_GBK" w:hAnsi="仿宋"/>
          <w:sz w:val="32"/>
          <w:szCs w:val="32"/>
        </w:rPr>
        <w:t>建设有关论述，贯彻实施</w:t>
      </w:r>
      <w:r w:rsidRPr="008C32B5">
        <w:rPr>
          <w:rFonts w:ascii="方正仿宋_GBK" w:eastAsia="方正仿宋_GBK" w:hAnsi="仿宋"/>
          <w:sz w:val="32"/>
          <w:szCs w:val="32"/>
        </w:rPr>
        <w:t>“</w:t>
      </w:r>
      <w:r w:rsidRPr="008C32B5">
        <w:rPr>
          <w:rFonts w:ascii="方正仿宋_GBK" w:eastAsia="方正仿宋_GBK" w:hAnsi="仿宋"/>
          <w:sz w:val="32"/>
          <w:szCs w:val="32"/>
        </w:rPr>
        <w:t>七五</w:t>
      </w:r>
      <w:r w:rsidRPr="008C32B5">
        <w:rPr>
          <w:rFonts w:ascii="方正仿宋_GBK" w:eastAsia="方正仿宋_GBK" w:hAnsi="仿宋"/>
          <w:sz w:val="32"/>
          <w:szCs w:val="32"/>
        </w:rPr>
        <w:t>”</w:t>
      </w:r>
      <w:r w:rsidRPr="008C32B5">
        <w:rPr>
          <w:rFonts w:ascii="方正仿宋_GBK" w:eastAsia="方正仿宋_GBK" w:hAnsi="仿宋"/>
          <w:sz w:val="32"/>
          <w:szCs w:val="32"/>
        </w:rPr>
        <w:t>普法规划，重点学习《宪法》《高等教育法》《教师法》等法律法规，及时学习涉及经济发展、社会稳定、文化教育等新出台的法律法规，系统学习与办学治校相关的中国特色社会主义</w:t>
      </w:r>
      <w:r w:rsidRPr="008C32B5">
        <w:rPr>
          <w:rFonts w:ascii="方正仿宋_GBK" w:eastAsia="方正仿宋_GBK" w:hAnsi="仿宋"/>
          <w:sz w:val="32"/>
          <w:szCs w:val="32"/>
        </w:rPr>
        <w:lastRenderedPageBreak/>
        <w:t>法律体系，进一步强化领导干部的法治意识和法治思维，依法规范学校管理，提高管理效率，提升依法治校、执教水平。</w:t>
      </w:r>
    </w:p>
    <w:p w:rsidR="00753B2C" w:rsidRPr="008C32B5" w:rsidRDefault="00753B2C" w:rsidP="0023032F">
      <w:pPr>
        <w:adjustRightInd w:val="0"/>
        <w:snapToGrid w:val="0"/>
        <w:spacing w:line="600" w:lineRule="exact"/>
        <w:ind w:firstLineChars="221" w:firstLine="707"/>
        <w:rPr>
          <w:rFonts w:ascii="方正仿宋_GBK" w:eastAsia="方正仿宋_GBK" w:hAnsi="仿宋"/>
          <w:sz w:val="32"/>
          <w:szCs w:val="32"/>
        </w:rPr>
      </w:pPr>
    </w:p>
    <w:p w:rsidR="008D3CDF" w:rsidRDefault="008D3CDF" w:rsidP="0023032F">
      <w:pPr>
        <w:adjustRightInd w:val="0"/>
        <w:snapToGrid w:val="0"/>
        <w:spacing w:line="600" w:lineRule="exact"/>
        <w:ind w:firstLineChars="221" w:firstLine="707"/>
        <w:rPr>
          <w:rFonts w:ascii="楷体" w:eastAsia="楷体" w:hAnsi="楷体"/>
          <w:sz w:val="32"/>
          <w:szCs w:val="32"/>
        </w:rPr>
      </w:pPr>
      <w:r w:rsidRPr="008D3CDF">
        <w:rPr>
          <w:rFonts w:ascii="黑体" w:eastAsia="黑体" w:hAnsi="黑体"/>
          <w:sz w:val="32"/>
          <w:szCs w:val="32"/>
        </w:rPr>
        <w:t>说明：</w:t>
      </w:r>
      <w:r w:rsidRPr="008D3CDF">
        <w:rPr>
          <w:rFonts w:ascii="楷体" w:eastAsia="楷体" w:hAnsi="楷体"/>
          <w:sz w:val="32"/>
          <w:szCs w:val="32"/>
        </w:rPr>
        <w:t>以上专题安排</w:t>
      </w:r>
      <w:r w:rsidRPr="008D3CDF">
        <w:rPr>
          <w:rFonts w:ascii="楷体" w:eastAsia="楷体" w:hAnsi="楷体" w:hint="eastAsia"/>
          <w:sz w:val="32"/>
          <w:szCs w:val="32"/>
        </w:rPr>
        <w:t>供20</w:t>
      </w:r>
      <w:r w:rsidR="0063347C">
        <w:rPr>
          <w:rFonts w:ascii="楷体" w:eastAsia="楷体" w:hAnsi="楷体" w:hint="eastAsia"/>
          <w:sz w:val="32"/>
          <w:szCs w:val="32"/>
        </w:rPr>
        <w:t>20</w:t>
      </w:r>
      <w:r w:rsidRPr="008D3CDF">
        <w:rPr>
          <w:rFonts w:ascii="楷体" w:eastAsia="楷体" w:hAnsi="楷体" w:hint="eastAsia"/>
          <w:sz w:val="32"/>
          <w:szCs w:val="32"/>
        </w:rPr>
        <w:t>年全校理论学习中心组集中学习选题使用</w:t>
      </w:r>
      <w:r w:rsidR="00DE4094">
        <w:rPr>
          <w:rFonts w:ascii="楷体" w:eastAsia="楷体" w:hAnsi="楷体" w:hint="eastAsia"/>
          <w:sz w:val="32"/>
          <w:szCs w:val="32"/>
        </w:rPr>
        <w:t>（</w:t>
      </w:r>
      <w:r w:rsidR="00DE4094" w:rsidRPr="008D3CDF">
        <w:rPr>
          <w:rFonts w:ascii="楷体" w:eastAsia="楷体" w:hAnsi="楷体" w:hint="eastAsia"/>
          <w:sz w:val="32"/>
          <w:szCs w:val="32"/>
        </w:rPr>
        <w:t>带※号为重点专题</w:t>
      </w:r>
      <w:r w:rsidR="00DE4094">
        <w:rPr>
          <w:rFonts w:ascii="楷体" w:eastAsia="楷体" w:hAnsi="楷体" w:hint="eastAsia"/>
          <w:sz w:val="32"/>
          <w:szCs w:val="32"/>
        </w:rPr>
        <w:t>）</w:t>
      </w:r>
      <w:r w:rsidRPr="008D3CDF">
        <w:rPr>
          <w:rFonts w:ascii="楷体" w:eastAsia="楷体" w:hAnsi="楷体" w:hint="eastAsia"/>
          <w:sz w:val="32"/>
          <w:szCs w:val="32"/>
        </w:rPr>
        <w:t>，可通过集中学习研讨、个人自学等形式完成。</w:t>
      </w:r>
      <w:r w:rsidR="00DE4094">
        <w:rPr>
          <w:rFonts w:ascii="楷体" w:eastAsia="楷体" w:hAnsi="楷体" w:hint="eastAsia"/>
          <w:sz w:val="32"/>
          <w:szCs w:val="32"/>
        </w:rPr>
        <w:t>也</w:t>
      </w:r>
      <w:r w:rsidRPr="008D3CDF">
        <w:rPr>
          <w:rFonts w:ascii="楷体" w:eastAsia="楷体" w:hAnsi="楷体"/>
          <w:sz w:val="32"/>
          <w:szCs w:val="32"/>
        </w:rPr>
        <w:t>可根据实际情况</w:t>
      </w:r>
      <w:r w:rsidR="00DE4094">
        <w:rPr>
          <w:rFonts w:ascii="楷体" w:eastAsia="楷体" w:hAnsi="楷体" w:hint="eastAsia"/>
          <w:sz w:val="32"/>
          <w:szCs w:val="32"/>
        </w:rPr>
        <w:t>作</w:t>
      </w:r>
      <w:r w:rsidRPr="008D3CDF">
        <w:rPr>
          <w:rFonts w:ascii="楷体" w:eastAsia="楷体" w:hAnsi="楷体"/>
          <w:sz w:val="32"/>
          <w:szCs w:val="32"/>
        </w:rPr>
        <w:t>相应调整。</w:t>
      </w:r>
    </w:p>
    <w:p w:rsidR="00914278" w:rsidRDefault="00914278" w:rsidP="00DC749D">
      <w:pPr>
        <w:adjustRightInd w:val="0"/>
        <w:snapToGrid w:val="0"/>
        <w:spacing w:line="600" w:lineRule="exact"/>
        <w:rPr>
          <w:rFonts w:ascii="仿宋" w:eastAsia="仿宋" w:hAnsi="仿宋"/>
          <w:sz w:val="32"/>
          <w:szCs w:val="32"/>
        </w:rPr>
      </w:pPr>
    </w:p>
    <w:p w:rsidR="001C5933" w:rsidRPr="001C5933" w:rsidRDefault="001C5933" w:rsidP="00DC749D">
      <w:pPr>
        <w:adjustRightInd w:val="0"/>
        <w:snapToGrid w:val="0"/>
        <w:spacing w:line="600" w:lineRule="exact"/>
        <w:rPr>
          <w:rFonts w:ascii="仿宋" w:eastAsia="仿宋" w:hAnsi="仿宋"/>
          <w:sz w:val="32"/>
          <w:szCs w:val="32"/>
        </w:rPr>
      </w:pPr>
    </w:p>
    <w:sectPr w:rsidR="001C5933" w:rsidRPr="001C5933" w:rsidSect="0092656E">
      <w:footerReference w:type="default" r:id="rId8"/>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33" w:rsidRDefault="00A43133" w:rsidP="00ED5561">
      <w:pPr>
        <w:rPr>
          <w:rFonts w:cs="Times New Roman"/>
        </w:rPr>
      </w:pPr>
      <w:r>
        <w:rPr>
          <w:rFonts w:cs="Times New Roman"/>
        </w:rPr>
        <w:separator/>
      </w:r>
    </w:p>
  </w:endnote>
  <w:endnote w:type="continuationSeparator" w:id="0">
    <w:p w:rsidR="00A43133" w:rsidRDefault="00A43133" w:rsidP="00ED55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90" w:rsidRDefault="00387990" w:rsidP="007309F8">
    <w:pPr>
      <w:pStyle w:val="a5"/>
      <w:jc w:val="center"/>
    </w:pPr>
    <w:r>
      <w:fldChar w:fldCharType="begin"/>
    </w:r>
    <w:r>
      <w:instrText xml:space="preserve"> PAGE   \* MERGEFORMAT </w:instrText>
    </w:r>
    <w:r>
      <w:fldChar w:fldCharType="separate"/>
    </w:r>
    <w:r w:rsidR="00535A37" w:rsidRPr="00535A37">
      <w:rPr>
        <w:noProof/>
        <w:lang w:val="zh-CN"/>
      </w:rPr>
      <w:t>6</w:t>
    </w:r>
    <w:r>
      <w:rPr>
        <w:noProof/>
        <w:lang w:val="zh-CN"/>
      </w:rPr>
      <w:fldChar w:fldCharType="end"/>
    </w:r>
  </w:p>
  <w:p w:rsidR="00387990" w:rsidRDefault="00387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33" w:rsidRDefault="00A43133" w:rsidP="00ED5561">
      <w:pPr>
        <w:rPr>
          <w:rFonts w:cs="Times New Roman"/>
        </w:rPr>
      </w:pPr>
      <w:r>
        <w:rPr>
          <w:rFonts w:cs="Times New Roman"/>
        </w:rPr>
        <w:separator/>
      </w:r>
    </w:p>
  </w:footnote>
  <w:footnote w:type="continuationSeparator" w:id="0">
    <w:p w:rsidR="00A43133" w:rsidRDefault="00A43133" w:rsidP="00ED556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CE"/>
    <w:multiLevelType w:val="hybridMultilevel"/>
    <w:tmpl w:val="91365A52"/>
    <w:lvl w:ilvl="0" w:tplc="BD1A2C4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EC251F3"/>
    <w:multiLevelType w:val="hybridMultilevel"/>
    <w:tmpl w:val="448C3080"/>
    <w:lvl w:ilvl="0" w:tplc="61906A08">
      <w:start w:val="2"/>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110E0510"/>
    <w:multiLevelType w:val="hybridMultilevel"/>
    <w:tmpl w:val="CA6056E6"/>
    <w:lvl w:ilvl="0" w:tplc="2E48E116">
      <w:start w:val="1"/>
      <w:numFmt w:val="japaneseCounting"/>
      <w:lvlText w:val="（%1）"/>
      <w:lvlJc w:val="left"/>
      <w:pPr>
        <w:ind w:left="6249" w:hanging="720"/>
      </w:pPr>
      <w:rPr>
        <w:rFonts w:ascii="宋体" w:eastAsia="宋体" w:hAnsi="宋体" w:hint="default"/>
        <w:color w:val="333333"/>
        <w:sz w:val="24"/>
        <w:szCs w:val="24"/>
      </w:rPr>
    </w:lvl>
    <w:lvl w:ilvl="1" w:tplc="04090019">
      <w:start w:val="1"/>
      <w:numFmt w:val="lowerLetter"/>
      <w:lvlText w:val="%2)"/>
      <w:lvlJc w:val="left"/>
      <w:pPr>
        <w:ind w:left="6369" w:hanging="420"/>
      </w:pPr>
    </w:lvl>
    <w:lvl w:ilvl="2" w:tplc="0409001B">
      <w:start w:val="1"/>
      <w:numFmt w:val="lowerRoman"/>
      <w:lvlText w:val="%3."/>
      <w:lvlJc w:val="right"/>
      <w:pPr>
        <w:ind w:left="6789" w:hanging="420"/>
      </w:pPr>
    </w:lvl>
    <w:lvl w:ilvl="3" w:tplc="0409000F">
      <w:start w:val="1"/>
      <w:numFmt w:val="decimal"/>
      <w:lvlText w:val="%4."/>
      <w:lvlJc w:val="left"/>
      <w:pPr>
        <w:ind w:left="7209" w:hanging="420"/>
      </w:pPr>
    </w:lvl>
    <w:lvl w:ilvl="4" w:tplc="04090019">
      <w:start w:val="1"/>
      <w:numFmt w:val="lowerLetter"/>
      <w:lvlText w:val="%5)"/>
      <w:lvlJc w:val="left"/>
      <w:pPr>
        <w:ind w:left="7629" w:hanging="420"/>
      </w:pPr>
    </w:lvl>
    <w:lvl w:ilvl="5" w:tplc="0409001B">
      <w:start w:val="1"/>
      <w:numFmt w:val="lowerRoman"/>
      <w:lvlText w:val="%6."/>
      <w:lvlJc w:val="right"/>
      <w:pPr>
        <w:ind w:left="8049" w:hanging="420"/>
      </w:pPr>
    </w:lvl>
    <w:lvl w:ilvl="6" w:tplc="0409000F">
      <w:start w:val="1"/>
      <w:numFmt w:val="decimal"/>
      <w:lvlText w:val="%7."/>
      <w:lvlJc w:val="left"/>
      <w:pPr>
        <w:ind w:left="8469" w:hanging="420"/>
      </w:pPr>
    </w:lvl>
    <w:lvl w:ilvl="7" w:tplc="04090019">
      <w:start w:val="1"/>
      <w:numFmt w:val="lowerLetter"/>
      <w:lvlText w:val="%8)"/>
      <w:lvlJc w:val="left"/>
      <w:pPr>
        <w:ind w:left="8889" w:hanging="420"/>
      </w:pPr>
    </w:lvl>
    <w:lvl w:ilvl="8" w:tplc="0409001B">
      <w:start w:val="1"/>
      <w:numFmt w:val="lowerRoman"/>
      <w:lvlText w:val="%9."/>
      <w:lvlJc w:val="right"/>
      <w:pPr>
        <w:ind w:left="9309" w:hanging="420"/>
      </w:pPr>
    </w:lvl>
  </w:abstractNum>
  <w:abstractNum w:abstractNumId="3">
    <w:nsid w:val="19016CBE"/>
    <w:multiLevelType w:val="hybridMultilevel"/>
    <w:tmpl w:val="6242DC6E"/>
    <w:lvl w:ilvl="0" w:tplc="D0E68268">
      <w:start w:val="1"/>
      <w:numFmt w:val="japaneseCounting"/>
      <w:lvlText w:val="（%1）"/>
      <w:lvlJc w:val="left"/>
      <w:pPr>
        <w:ind w:left="1415" w:hanging="864"/>
      </w:pPr>
      <w:rPr>
        <w:rFonts w:hint="default"/>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4">
    <w:nsid w:val="1D771EEA"/>
    <w:multiLevelType w:val="hybridMultilevel"/>
    <w:tmpl w:val="E88CDEFC"/>
    <w:lvl w:ilvl="0" w:tplc="83E69970">
      <w:start w:val="1"/>
      <w:numFmt w:val="decimal"/>
      <w:lvlText w:val="（%1）"/>
      <w:lvlJc w:val="left"/>
      <w:pPr>
        <w:ind w:left="1288" w:hanging="720"/>
      </w:pPr>
      <w:rPr>
        <w:rFonts w:hint="default"/>
      </w:rPr>
    </w:lvl>
    <w:lvl w:ilvl="1" w:tplc="04090019">
      <w:start w:val="1"/>
      <w:numFmt w:val="lowerLetter"/>
      <w:lvlText w:val="%2)"/>
      <w:lvlJc w:val="left"/>
      <w:pPr>
        <w:ind w:left="1540" w:hanging="420"/>
      </w:pPr>
    </w:lvl>
    <w:lvl w:ilvl="2" w:tplc="0409001B">
      <w:start w:val="1"/>
      <w:numFmt w:val="lowerRoman"/>
      <w:lvlText w:val="%3."/>
      <w:lvlJc w:val="right"/>
      <w:pPr>
        <w:ind w:left="1960" w:hanging="420"/>
      </w:pPr>
    </w:lvl>
    <w:lvl w:ilvl="3" w:tplc="0409000F">
      <w:start w:val="1"/>
      <w:numFmt w:val="decimal"/>
      <w:lvlText w:val="%4."/>
      <w:lvlJc w:val="left"/>
      <w:pPr>
        <w:ind w:left="2380" w:hanging="420"/>
      </w:pPr>
    </w:lvl>
    <w:lvl w:ilvl="4" w:tplc="04090019">
      <w:start w:val="1"/>
      <w:numFmt w:val="lowerLetter"/>
      <w:lvlText w:val="%5)"/>
      <w:lvlJc w:val="left"/>
      <w:pPr>
        <w:ind w:left="2800" w:hanging="420"/>
      </w:pPr>
    </w:lvl>
    <w:lvl w:ilvl="5" w:tplc="0409001B">
      <w:start w:val="1"/>
      <w:numFmt w:val="lowerRoman"/>
      <w:lvlText w:val="%6."/>
      <w:lvlJc w:val="right"/>
      <w:pPr>
        <w:ind w:left="3220" w:hanging="420"/>
      </w:pPr>
    </w:lvl>
    <w:lvl w:ilvl="6" w:tplc="0409000F">
      <w:start w:val="1"/>
      <w:numFmt w:val="decimal"/>
      <w:lvlText w:val="%7."/>
      <w:lvlJc w:val="left"/>
      <w:pPr>
        <w:ind w:left="3640" w:hanging="420"/>
      </w:pPr>
    </w:lvl>
    <w:lvl w:ilvl="7" w:tplc="04090019">
      <w:start w:val="1"/>
      <w:numFmt w:val="lowerLetter"/>
      <w:lvlText w:val="%8)"/>
      <w:lvlJc w:val="left"/>
      <w:pPr>
        <w:ind w:left="4060" w:hanging="420"/>
      </w:pPr>
    </w:lvl>
    <w:lvl w:ilvl="8" w:tplc="0409001B">
      <w:start w:val="1"/>
      <w:numFmt w:val="lowerRoman"/>
      <w:lvlText w:val="%9."/>
      <w:lvlJc w:val="right"/>
      <w:pPr>
        <w:ind w:left="4480" w:hanging="420"/>
      </w:pPr>
    </w:lvl>
  </w:abstractNum>
  <w:abstractNum w:abstractNumId="5">
    <w:nsid w:val="22013FE1"/>
    <w:multiLevelType w:val="hybridMultilevel"/>
    <w:tmpl w:val="5F4A2450"/>
    <w:lvl w:ilvl="0" w:tplc="2A06AF1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24D21BE"/>
    <w:multiLevelType w:val="hybridMultilevel"/>
    <w:tmpl w:val="F5766EC8"/>
    <w:lvl w:ilvl="0" w:tplc="15084C84">
      <w:start w:val="1"/>
      <w:numFmt w:val="japaneseCounting"/>
      <w:lvlText w:val="（%1）"/>
      <w:lvlJc w:val="left"/>
      <w:pPr>
        <w:ind w:left="1916" w:hanging="1356"/>
      </w:pPr>
      <w:rPr>
        <w:rFonts w:ascii="宋体" w:eastAsia="宋体" w:hAnsi="宋体" w:hint="default"/>
        <w:color w:val="333333"/>
        <w:sz w:val="28"/>
        <w:szCs w:val="28"/>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282D0A7F"/>
    <w:multiLevelType w:val="hybridMultilevel"/>
    <w:tmpl w:val="75E43FB8"/>
    <w:lvl w:ilvl="0" w:tplc="BDCA657A">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8">
    <w:nsid w:val="29765011"/>
    <w:multiLevelType w:val="hybridMultilevel"/>
    <w:tmpl w:val="E88CDEFC"/>
    <w:lvl w:ilvl="0" w:tplc="83E69970">
      <w:start w:val="1"/>
      <w:numFmt w:val="decimal"/>
      <w:lvlText w:val="（%1）"/>
      <w:lvlJc w:val="left"/>
      <w:pPr>
        <w:ind w:left="1420" w:hanging="720"/>
      </w:pPr>
      <w:rPr>
        <w:rFonts w:hint="default"/>
      </w:rPr>
    </w:lvl>
    <w:lvl w:ilvl="1" w:tplc="04090019">
      <w:start w:val="1"/>
      <w:numFmt w:val="lowerLetter"/>
      <w:lvlText w:val="%2)"/>
      <w:lvlJc w:val="left"/>
      <w:pPr>
        <w:ind w:left="1540" w:hanging="420"/>
      </w:pPr>
    </w:lvl>
    <w:lvl w:ilvl="2" w:tplc="0409001B">
      <w:start w:val="1"/>
      <w:numFmt w:val="lowerRoman"/>
      <w:lvlText w:val="%3."/>
      <w:lvlJc w:val="right"/>
      <w:pPr>
        <w:ind w:left="1960" w:hanging="420"/>
      </w:pPr>
    </w:lvl>
    <w:lvl w:ilvl="3" w:tplc="0409000F">
      <w:start w:val="1"/>
      <w:numFmt w:val="decimal"/>
      <w:lvlText w:val="%4."/>
      <w:lvlJc w:val="left"/>
      <w:pPr>
        <w:ind w:left="2380" w:hanging="420"/>
      </w:pPr>
    </w:lvl>
    <w:lvl w:ilvl="4" w:tplc="04090019">
      <w:start w:val="1"/>
      <w:numFmt w:val="lowerLetter"/>
      <w:lvlText w:val="%5)"/>
      <w:lvlJc w:val="left"/>
      <w:pPr>
        <w:ind w:left="2800" w:hanging="420"/>
      </w:pPr>
    </w:lvl>
    <w:lvl w:ilvl="5" w:tplc="0409001B">
      <w:start w:val="1"/>
      <w:numFmt w:val="lowerRoman"/>
      <w:lvlText w:val="%6."/>
      <w:lvlJc w:val="right"/>
      <w:pPr>
        <w:ind w:left="3220" w:hanging="420"/>
      </w:pPr>
    </w:lvl>
    <w:lvl w:ilvl="6" w:tplc="0409000F">
      <w:start w:val="1"/>
      <w:numFmt w:val="decimal"/>
      <w:lvlText w:val="%7."/>
      <w:lvlJc w:val="left"/>
      <w:pPr>
        <w:ind w:left="3640" w:hanging="420"/>
      </w:pPr>
    </w:lvl>
    <w:lvl w:ilvl="7" w:tplc="04090019">
      <w:start w:val="1"/>
      <w:numFmt w:val="lowerLetter"/>
      <w:lvlText w:val="%8)"/>
      <w:lvlJc w:val="left"/>
      <w:pPr>
        <w:ind w:left="4060" w:hanging="420"/>
      </w:pPr>
    </w:lvl>
    <w:lvl w:ilvl="8" w:tplc="0409001B">
      <w:start w:val="1"/>
      <w:numFmt w:val="lowerRoman"/>
      <w:lvlText w:val="%9."/>
      <w:lvlJc w:val="right"/>
      <w:pPr>
        <w:ind w:left="4480" w:hanging="420"/>
      </w:pPr>
    </w:lvl>
  </w:abstractNum>
  <w:abstractNum w:abstractNumId="9">
    <w:nsid w:val="2ACE5966"/>
    <w:multiLevelType w:val="hybridMultilevel"/>
    <w:tmpl w:val="C52CCB82"/>
    <w:lvl w:ilvl="0" w:tplc="BF0825FE">
      <w:start w:val="1"/>
      <w:numFmt w:val="japaneseCounting"/>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0">
    <w:nsid w:val="2F3420BE"/>
    <w:multiLevelType w:val="hybridMultilevel"/>
    <w:tmpl w:val="4420D7C8"/>
    <w:lvl w:ilvl="0" w:tplc="98989B82">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D150B6B"/>
    <w:multiLevelType w:val="hybridMultilevel"/>
    <w:tmpl w:val="E88CDEFC"/>
    <w:lvl w:ilvl="0" w:tplc="83E69970">
      <w:start w:val="1"/>
      <w:numFmt w:val="decimal"/>
      <w:lvlText w:val="（%1）"/>
      <w:lvlJc w:val="left"/>
      <w:pPr>
        <w:ind w:left="1420" w:hanging="720"/>
      </w:pPr>
      <w:rPr>
        <w:rFonts w:hint="default"/>
      </w:rPr>
    </w:lvl>
    <w:lvl w:ilvl="1" w:tplc="04090019">
      <w:start w:val="1"/>
      <w:numFmt w:val="lowerLetter"/>
      <w:lvlText w:val="%2)"/>
      <w:lvlJc w:val="left"/>
      <w:pPr>
        <w:ind w:left="1540" w:hanging="420"/>
      </w:pPr>
    </w:lvl>
    <w:lvl w:ilvl="2" w:tplc="0409001B">
      <w:start w:val="1"/>
      <w:numFmt w:val="lowerRoman"/>
      <w:lvlText w:val="%3."/>
      <w:lvlJc w:val="right"/>
      <w:pPr>
        <w:ind w:left="1960" w:hanging="420"/>
      </w:pPr>
    </w:lvl>
    <w:lvl w:ilvl="3" w:tplc="0409000F">
      <w:start w:val="1"/>
      <w:numFmt w:val="decimal"/>
      <w:lvlText w:val="%4."/>
      <w:lvlJc w:val="left"/>
      <w:pPr>
        <w:ind w:left="2380" w:hanging="420"/>
      </w:pPr>
    </w:lvl>
    <w:lvl w:ilvl="4" w:tplc="04090019">
      <w:start w:val="1"/>
      <w:numFmt w:val="lowerLetter"/>
      <w:lvlText w:val="%5)"/>
      <w:lvlJc w:val="left"/>
      <w:pPr>
        <w:ind w:left="2800" w:hanging="420"/>
      </w:pPr>
    </w:lvl>
    <w:lvl w:ilvl="5" w:tplc="0409001B">
      <w:start w:val="1"/>
      <w:numFmt w:val="lowerRoman"/>
      <w:lvlText w:val="%6."/>
      <w:lvlJc w:val="right"/>
      <w:pPr>
        <w:ind w:left="3220" w:hanging="420"/>
      </w:pPr>
    </w:lvl>
    <w:lvl w:ilvl="6" w:tplc="0409000F">
      <w:start w:val="1"/>
      <w:numFmt w:val="decimal"/>
      <w:lvlText w:val="%7."/>
      <w:lvlJc w:val="left"/>
      <w:pPr>
        <w:ind w:left="3640" w:hanging="420"/>
      </w:pPr>
    </w:lvl>
    <w:lvl w:ilvl="7" w:tplc="04090019">
      <w:start w:val="1"/>
      <w:numFmt w:val="lowerLetter"/>
      <w:lvlText w:val="%8)"/>
      <w:lvlJc w:val="left"/>
      <w:pPr>
        <w:ind w:left="4060" w:hanging="420"/>
      </w:pPr>
    </w:lvl>
    <w:lvl w:ilvl="8" w:tplc="0409001B">
      <w:start w:val="1"/>
      <w:numFmt w:val="lowerRoman"/>
      <w:lvlText w:val="%9."/>
      <w:lvlJc w:val="right"/>
      <w:pPr>
        <w:ind w:left="4480" w:hanging="420"/>
      </w:pPr>
    </w:lvl>
  </w:abstractNum>
  <w:abstractNum w:abstractNumId="12">
    <w:nsid w:val="3E1A3BD7"/>
    <w:multiLevelType w:val="hybridMultilevel"/>
    <w:tmpl w:val="CEF06F30"/>
    <w:lvl w:ilvl="0" w:tplc="B18A7214">
      <w:start w:val="1"/>
      <w:numFmt w:val="japaneseCounting"/>
      <w:lvlText w:val="（%1）"/>
      <w:lvlJc w:val="left"/>
      <w:pPr>
        <w:ind w:left="720" w:hanging="720"/>
      </w:pPr>
      <w:rPr>
        <w:rFonts w:ascii="宋体" w:eastAsia="宋体" w:hAnsi="宋体" w:hint="default"/>
        <w:color w:val="333333"/>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0325AAB"/>
    <w:multiLevelType w:val="hybridMultilevel"/>
    <w:tmpl w:val="23B65E24"/>
    <w:lvl w:ilvl="0" w:tplc="F84E8E9E">
      <w:start w:val="1"/>
      <w:numFmt w:val="decimal"/>
      <w:lvlText w:val="（%1）"/>
      <w:lvlJc w:val="left"/>
      <w:pPr>
        <w:ind w:left="1288" w:hanging="720"/>
      </w:pPr>
      <w:rPr>
        <w:rFonts w:hint="default"/>
      </w:rPr>
    </w:lvl>
    <w:lvl w:ilvl="1" w:tplc="04090019">
      <w:start w:val="1"/>
      <w:numFmt w:val="lowerLetter"/>
      <w:lvlText w:val="%2)"/>
      <w:lvlJc w:val="left"/>
      <w:pPr>
        <w:ind w:left="1540" w:hanging="420"/>
      </w:pPr>
    </w:lvl>
    <w:lvl w:ilvl="2" w:tplc="0409001B">
      <w:start w:val="1"/>
      <w:numFmt w:val="lowerRoman"/>
      <w:lvlText w:val="%3."/>
      <w:lvlJc w:val="right"/>
      <w:pPr>
        <w:ind w:left="1960" w:hanging="420"/>
      </w:pPr>
    </w:lvl>
    <w:lvl w:ilvl="3" w:tplc="0409000F">
      <w:start w:val="1"/>
      <w:numFmt w:val="decimal"/>
      <w:lvlText w:val="%4."/>
      <w:lvlJc w:val="left"/>
      <w:pPr>
        <w:ind w:left="2380" w:hanging="420"/>
      </w:pPr>
    </w:lvl>
    <w:lvl w:ilvl="4" w:tplc="04090019">
      <w:start w:val="1"/>
      <w:numFmt w:val="lowerLetter"/>
      <w:lvlText w:val="%5)"/>
      <w:lvlJc w:val="left"/>
      <w:pPr>
        <w:ind w:left="2800" w:hanging="420"/>
      </w:pPr>
    </w:lvl>
    <w:lvl w:ilvl="5" w:tplc="0409001B">
      <w:start w:val="1"/>
      <w:numFmt w:val="lowerRoman"/>
      <w:lvlText w:val="%6."/>
      <w:lvlJc w:val="right"/>
      <w:pPr>
        <w:ind w:left="3220" w:hanging="420"/>
      </w:pPr>
    </w:lvl>
    <w:lvl w:ilvl="6" w:tplc="0409000F">
      <w:start w:val="1"/>
      <w:numFmt w:val="decimal"/>
      <w:lvlText w:val="%7."/>
      <w:lvlJc w:val="left"/>
      <w:pPr>
        <w:ind w:left="3640" w:hanging="420"/>
      </w:pPr>
    </w:lvl>
    <w:lvl w:ilvl="7" w:tplc="04090019">
      <w:start w:val="1"/>
      <w:numFmt w:val="lowerLetter"/>
      <w:lvlText w:val="%8)"/>
      <w:lvlJc w:val="left"/>
      <w:pPr>
        <w:ind w:left="4060" w:hanging="420"/>
      </w:pPr>
    </w:lvl>
    <w:lvl w:ilvl="8" w:tplc="0409001B">
      <w:start w:val="1"/>
      <w:numFmt w:val="lowerRoman"/>
      <w:lvlText w:val="%9."/>
      <w:lvlJc w:val="right"/>
      <w:pPr>
        <w:ind w:left="4480" w:hanging="420"/>
      </w:pPr>
    </w:lvl>
  </w:abstractNum>
  <w:abstractNum w:abstractNumId="14">
    <w:nsid w:val="67FB4451"/>
    <w:multiLevelType w:val="hybridMultilevel"/>
    <w:tmpl w:val="F39AEB6C"/>
    <w:lvl w:ilvl="0" w:tplc="31D2C0E0">
      <w:start w:val="1"/>
      <w:numFmt w:val="japaneseCounting"/>
      <w:lvlText w:val="(%1）"/>
      <w:lvlJc w:val="left"/>
      <w:pPr>
        <w:ind w:left="1283" w:hanging="732"/>
      </w:pPr>
      <w:rPr>
        <w:rFonts w:hint="default"/>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15">
    <w:nsid w:val="6A1C0311"/>
    <w:multiLevelType w:val="hybridMultilevel"/>
    <w:tmpl w:val="91365A52"/>
    <w:lvl w:ilvl="0" w:tplc="BD1A2C4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7FFA7213"/>
    <w:multiLevelType w:val="hybridMultilevel"/>
    <w:tmpl w:val="AC48EBEE"/>
    <w:lvl w:ilvl="0" w:tplc="F85A5A04">
      <w:start w:val="3"/>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10"/>
  </w:num>
  <w:num w:numId="2">
    <w:abstractNumId w:val="6"/>
  </w:num>
  <w:num w:numId="3">
    <w:abstractNumId w:val="12"/>
  </w:num>
  <w:num w:numId="4">
    <w:abstractNumId w:val="2"/>
  </w:num>
  <w:num w:numId="5">
    <w:abstractNumId w:val="16"/>
  </w:num>
  <w:num w:numId="6">
    <w:abstractNumId w:val="14"/>
  </w:num>
  <w:num w:numId="7">
    <w:abstractNumId w:val="3"/>
  </w:num>
  <w:num w:numId="8">
    <w:abstractNumId w:val="4"/>
  </w:num>
  <w:num w:numId="9">
    <w:abstractNumId w:val="8"/>
  </w:num>
  <w:num w:numId="10">
    <w:abstractNumId w:val="11"/>
  </w:num>
  <w:num w:numId="11">
    <w:abstractNumId w:val="13"/>
  </w:num>
  <w:num w:numId="12">
    <w:abstractNumId w:val="1"/>
  </w:num>
  <w:num w:numId="13">
    <w:abstractNumId w:val="5"/>
  </w:num>
  <w:num w:numId="14">
    <w:abstractNumId w:val="9"/>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9F"/>
    <w:rsid w:val="00001F27"/>
    <w:rsid w:val="0000672C"/>
    <w:rsid w:val="00006A0C"/>
    <w:rsid w:val="00016B7D"/>
    <w:rsid w:val="0002272A"/>
    <w:rsid w:val="00042945"/>
    <w:rsid w:val="00043506"/>
    <w:rsid w:val="000674BB"/>
    <w:rsid w:val="00070440"/>
    <w:rsid w:val="00075BAA"/>
    <w:rsid w:val="00085EF7"/>
    <w:rsid w:val="0009554F"/>
    <w:rsid w:val="000C1BBC"/>
    <w:rsid w:val="000C5CF1"/>
    <w:rsid w:val="000C612F"/>
    <w:rsid w:val="000D0796"/>
    <w:rsid w:val="000E6358"/>
    <w:rsid w:val="000F34F7"/>
    <w:rsid w:val="000F5B0A"/>
    <w:rsid w:val="000F6C30"/>
    <w:rsid w:val="000F7550"/>
    <w:rsid w:val="00106439"/>
    <w:rsid w:val="0011118D"/>
    <w:rsid w:val="00111757"/>
    <w:rsid w:val="00123BDC"/>
    <w:rsid w:val="001277E2"/>
    <w:rsid w:val="0013599E"/>
    <w:rsid w:val="00155804"/>
    <w:rsid w:val="00155880"/>
    <w:rsid w:val="00165E05"/>
    <w:rsid w:val="00172BB3"/>
    <w:rsid w:val="001B6D34"/>
    <w:rsid w:val="001C2395"/>
    <w:rsid w:val="001C3653"/>
    <w:rsid w:val="001C5933"/>
    <w:rsid w:val="00201847"/>
    <w:rsid w:val="002027AC"/>
    <w:rsid w:val="002220A1"/>
    <w:rsid w:val="0023032F"/>
    <w:rsid w:val="00231DC8"/>
    <w:rsid w:val="002349EF"/>
    <w:rsid w:val="00245BB9"/>
    <w:rsid w:val="00246B62"/>
    <w:rsid w:val="00253E8B"/>
    <w:rsid w:val="002568C4"/>
    <w:rsid w:val="00274D3A"/>
    <w:rsid w:val="00282540"/>
    <w:rsid w:val="00283633"/>
    <w:rsid w:val="00293FEE"/>
    <w:rsid w:val="002C3836"/>
    <w:rsid w:val="002E3A14"/>
    <w:rsid w:val="002F2BDB"/>
    <w:rsid w:val="0032407D"/>
    <w:rsid w:val="00325910"/>
    <w:rsid w:val="00333032"/>
    <w:rsid w:val="00334904"/>
    <w:rsid w:val="00337974"/>
    <w:rsid w:val="0034712E"/>
    <w:rsid w:val="003736C7"/>
    <w:rsid w:val="00374912"/>
    <w:rsid w:val="00380D68"/>
    <w:rsid w:val="0038696D"/>
    <w:rsid w:val="00387990"/>
    <w:rsid w:val="0039262C"/>
    <w:rsid w:val="003935F6"/>
    <w:rsid w:val="00395ACA"/>
    <w:rsid w:val="003A42A0"/>
    <w:rsid w:val="003A5626"/>
    <w:rsid w:val="003B57CA"/>
    <w:rsid w:val="003C4E40"/>
    <w:rsid w:val="003D6E9C"/>
    <w:rsid w:val="003D6EAD"/>
    <w:rsid w:val="003F0BEB"/>
    <w:rsid w:val="003F66CB"/>
    <w:rsid w:val="00402372"/>
    <w:rsid w:val="0040691B"/>
    <w:rsid w:val="004133D7"/>
    <w:rsid w:val="00417F8F"/>
    <w:rsid w:val="00427F26"/>
    <w:rsid w:val="00433538"/>
    <w:rsid w:val="004363D1"/>
    <w:rsid w:val="00444B5A"/>
    <w:rsid w:val="00470706"/>
    <w:rsid w:val="00473EAB"/>
    <w:rsid w:val="0047609B"/>
    <w:rsid w:val="004A22EC"/>
    <w:rsid w:val="004A5D46"/>
    <w:rsid w:val="004B34EC"/>
    <w:rsid w:val="004B6BA5"/>
    <w:rsid w:val="004C1ADF"/>
    <w:rsid w:val="004F6B27"/>
    <w:rsid w:val="00501B1A"/>
    <w:rsid w:val="005336B8"/>
    <w:rsid w:val="00533A09"/>
    <w:rsid w:val="00535A37"/>
    <w:rsid w:val="005367B0"/>
    <w:rsid w:val="00544556"/>
    <w:rsid w:val="005473ED"/>
    <w:rsid w:val="00551874"/>
    <w:rsid w:val="0055378D"/>
    <w:rsid w:val="00562075"/>
    <w:rsid w:val="00565AE9"/>
    <w:rsid w:val="0057305D"/>
    <w:rsid w:val="005772BA"/>
    <w:rsid w:val="005B0D4D"/>
    <w:rsid w:val="005F6031"/>
    <w:rsid w:val="005F6FF5"/>
    <w:rsid w:val="0060585E"/>
    <w:rsid w:val="00611723"/>
    <w:rsid w:val="0061290D"/>
    <w:rsid w:val="006213AA"/>
    <w:rsid w:val="0063347C"/>
    <w:rsid w:val="00642E33"/>
    <w:rsid w:val="00643967"/>
    <w:rsid w:val="0064428C"/>
    <w:rsid w:val="00645C53"/>
    <w:rsid w:val="00650536"/>
    <w:rsid w:val="00662AD7"/>
    <w:rsid w:val="0068310A"/>
    <w:rsid w:val="00685897"/>
    <w:rsid w:val="006874C7"/>
    <w:rsid w:val="006921A8"/>
    <w:rsid w:val="006A1170"/>
    <w:rsid w:val="006A1D10"/>
    <w:rsid w:val="006C5568"/>
    <w:rsid w:val="006C5D46"/>
    <w:rsid w:val="006D14C8"/>
    <w:rsid w:val="006E090E"/>
    <w:rsid w:val="006E0E64"/>
    <w:rsid w:val="006E2848"/>
    <w:rsid w:val="006E65A3"/>
    <w:rsid w:val="006F2069"/>
    <w:rsid w:val="006F286A"/>
    <w:rsid w:val="00705C05"/>
    <w:rsid w:val="00712890"/>
    <w:rsid w:val="007309F8"/>
    <w:rsid w:val="00732FB7"/>
    <w:rsid w:val="00753B2C"/>
    <w:rsid w:val="00753EB3"/>
    <w:rsid w:val="00756B52"/>
    <w:rsid w:val="0076708D"/>
    <w:rsid w:val="00767252"/>
    <w:rsid w:val="007837FE"/>
    <w:rsid w:val="00784EF4"/>
    <w:rsid w:val="007913CF"/>
    <w:rsid w:val="00794A8F"/>
    <w:rsid w:val="00797F0A"/>
    <w:rsid w:val="007A46F9"/>
    <w:rsid w:val="007A533E"/>
    <w:rsid w:val="007A694D"/>
    <w:rsid w:val="007B0F7B"/>
    <w:rsid w:val="007B197A"/>
    <w:rsid w:val="007B58E4"/>
    <w:rsid w:val="007C0774"/>
    <w:rsid w:val="007C2E35"/>
    <w:rsid w:val="007D1B23"/>
    <w:rsid w:val="007D3429"/>
    <w:rsid w:val="007E562D"/>
    <w:rsid w:val="007F0E48"/>
    <w:rsid w:val="007F1D89"/>
    <w:rsid w:val="00820EC9"/>
    <w:rsid w:val="0082583B"/>
    <w:rsid w:val="00825FA8"/>
    <w:rsid w:val="00842047"/>
    <w:rsid w:val="00843D5D"/>
    <w:rsid w:val="00845F84"/>
    <w:rsid w:val="00851010"/>
    <w:rsid w:val="0085198D"/>
    <w:rsid w:val="008525BF"/>
    <w:rsid w:val="00854834"/>
    <w:rsid w:val="00873109"/>
    <w:rsid w:val="0087329E"/>
    <w:rsid w:val="00880778"/>
    <w:rsid w:val="00880ED9"/>
    <w:rsid w:val="00896540"/>
    <w:rsid w:val="0089773B"/>
    <w:rsid w:val="008B3B56"/>
    <w:rsid w:val="008C32B5"/>
    <w:rsid w:val="008D244F"/>
    <w:rsid w:val="008D3CDF"/>
    <w:rsid w:val="008D64D5"/>
    <w:rsid w:val="008D7349"/>
    <w:rsid w:val="008E67C4"/>
    <w:rsid w:val="008F780A"/>
    <w:rsid w:val="0090307B"/>
    <w:rsid w:val="009067D1"/>
    <w:rsid w:val="00914278"/>
    <w:rsid w:val="00921152"/>
    <w:rsid w:val="0092656E"/>
    <w:rsid w:val="009277D1"/>
    <w:rsid w:val="00930125"/>
    <w:rsid w:val="0093317B"/>
    <w:rsid w:val="0093356D"/>
    <w:rsid w:val="00943F1C"/>
    <w:rsid w:val="0097130F"/>
    <w:rsid w:val="009818ED"/>
    <w:rsid w:val="00985089"/>
    <w:rsid w:val="009B5E8B"/>
    <w:rsid w:val="009D7035"/>
    <w:rsid w:val="009E5F02"/>
    <w:rsid w:val="009E7919"/>
    <w:rsid w:val="009F25BD"/>
    <w:rsid w:val="00A02580"/>
    <w:rsid w:val="00A0392E"/>
    <w:rsid w:val="00A10FFB"/>
    <w:rsid w:val="00A17EA0"/>
    <w:rsid w:val="00A35A42"/>
    <w:rsid w:val="00A43133"/>
    <w:rsid w:val="00A5704A"/>
    <w:rsid w:val="00A57F20"/>
    <w:rsid w:val="00A76691"/>
    <w:rsid w:val="00A93A9D"/>
    <w:rsid w:val="00AB74B5"/>
    <w:rsid w:val="00AB7E7A"/>
    <w:rsid w:val="00AD1749"/>
    <w:rsid w:val="00AD71C9"/>
    <w:rsid w:val="00B016CF"/>
    <w:rsid w:val="00B14519"/>
    <w:rsid w:val="00B22EAF"/>
    <w:rsid w:val="00B246E0"/>
    <w:rsid w:val="00B37450"/>
    <w:rsid w:val="00B51A08"/>
    <w:rsid w:val="00B53CA5"/>
    <w:rsid w:val="00B66174"/>
    <w:rsid w:val="00B70367"/>
    <w:rsid w:val="00B81FF8"/>
    <w:rsid w:val="00B82FDA"/>
    <w:rsid w:val="00B83000"/>
    <w:rsid w:val="00B84E60"/>
    <w:rsid w:val="00B8503E"/>
    <w:rsid w:val="00BA377B"/>
    <w:rsid w:val="00BA6526"/>
    <w:rsid w:val="00BB08A5"/>
    <w:rsid w:val="00BD5F2C"/>
    <w:rsid w:val="00BE6B4A"/>
    <w:rsid w:val="00C0159F"/>
    <w:rsid w:val="00C05EB3"/>
    <w:rsid w:val="00C15BB5"/>
    <w:rsid w:val="00C24318"/>
    <w:rsid w:val="00C41FE1"/>
    <w:rsid w:val="00C44F78"/>
    <w:rsid w:val="00C62A60"/>
    <w:rsid w:val="00C62BFC"/>
    <w:rsid w:val="00C62CFC"/>
    <w:rsid w:val="00C64834"/>
    <w:rsid w:val="00C8273A"/>
    <w:rsid w:val="00C850A4"/>
    <w:rsid w:val="00C8702F"/>
    <w:rsid w:val="00CC53DE"/>
    <w:rsid w:val="00CD305A"/>
    <w:rsid w:val="00D15A12"/>
    <w:rsid w:val="00D17E72"/>
    <w:rsid w:val="00D25218"/>
    <w:rsid w:val="00D43E47"/>
    <w:rsid w:val="00D47656"/>
    <w:rsid w:val="00D71B00"/>
    <w:rsid w:val="00D803BA"/>
    <w:rsid w:val="00D84F9D"/>
    <w:rsid w:val="00D85E2A"/>
    <w:rsid w:val="00D860EE"/>
    <w:rsid w:val="00D9094D"/>
    <w:rsid w:val="00DC4B23"/>
    <w:rsid w:val="00DC749D"/>
    <w:rsid w:val="00DD07CE"/>
    <w:rsid w:val="00DD0A94"/>
    <w:rsid w:val="00DE4094"/>
    <w:rsid w:val="00DE6258"/>
    <w:rsid w:val="00DE62F3"/>
    <w:rsid w:val="00DF6F05"/>
    <w:rsid w:val="00E001AF"/>
    <w:rsid w:val="00E071BE"/>
    <w:rsid w:val="00E153A3"/>
    <w:rsid w:val="00E15574"/>
    <w:rsid w:val="00E17704"/>
    <w:rsid w:val="00E17B24"/>
    <w:rsid w:val="00E35696"/>
    <w:rsid w:val="00E37CCC"/>
    <w:rsid w:val="00E408A2"/>
    <w:rsid w:val="00E45930"/>
    <w:rsid w:val="00E462E1"/>
    <w:rsid w:val="00E53E06"/>
    <w:rsid w:val="00E74703"/>
    <w:rsid w:val="00E822A0"/>
    <w:rsid w:val="00E852EA"/>
    <w:rsid w:val="00E95204"/>
    <w:rsid w:val="00EA76DF"/>
    <w:rsid w:val="00EB1D52"/>
    <w:rsid w:val="00EC3A7F"/>
    <w:rsid w:val="00EC3FF0"/>
    <w:rsid w:val="00ED1F29"/>
    <w:rsid w:val="00ED5561"/>
    <w:rsid w:val="00EE7759"/>
    <w:rsid w:val="00F01D3B"/>
    <w:rsid w:val="00F0732C"/>
    <w:rsid w:val="00F20D65"/>
    <w:rsid w:val="00F2388F"/>
    <w:rsid w:val="00F24B2C"/>
    <w:rsid w:val="00F265F5"/>
    <w:rsid w:val="00F27A9B"/>
    <w:rsid w:val="00F3651C"/>
    <w:rsid w:val="00F42B6A"/>
    <w:rsid w:val="00F56E75"/>
    <w:rsid w:val="00F6621C"/>
    <w:rsid w:val="00F71A23"/>
    <w:rsid w:val="00F77948"/>
    <w:rsid w:val="00F8795E"/>
    <w:rsid w:val="00FB116C"/>
    <w:rsid w:val="00FC3E4B"/>
    <w:rsid w:val="00FD3FB7"/>
    <w:rsid w:val="00FD5F57"/>
    <w:rsid w:val="00FE7BC9"/>
    <w:rsid w:val="00FF1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D7"/>
    <w:pPr>
      <w:widowControl w:val="0"/>
      <w:jc w:val="both"/>
    </w:pPr>
    <w:rPr>
      <w:rFonts w:cs="Calibri"/>
      <w:kern w:val="2"/>
      <w:sz w:val="21"/>
      <w:szCs w:val="21"/>
    </w:rPr>
  </w:style>
  <w:style w:type="paragraph" w:styleId="1">
    <w:name w:val="heading 1"/>
    <w:basedOn w:val="a"/>
    <w:link w:val="1Char"/>
    <w:uiPriority w:val="99"/>
    <w:qFormat/>
    <w:rsid w:val="00C62BF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2BFC"/>
    <w:rPr>
      <w:rFonts w:ascii="宋体" w:eastAsia="宋体" w:hAnsi="宋体" w:cs="宋体"/>
      <w:b/>
      <w:bCs/>
      <w:kern w:val="36"/>
      <w:sz w:val="48"/>
      <w:szCs w:val="48"/>
    </w:rPr>
  </w:style>
  <w:style w:type="paragraph" w:styleId="a3">
    <w:name w:val="Normal (Web)"/>
    <w:basedOn w:val="a"/>
    <w:uiPriority w:val="99"/>
    <w:rsid w:val="00C0159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C0159F"/>
  </w:style>
  <w:style w:type="paragraph" w:styleId="a4">
    <w:name w:val="header"/>
    <w:basedOn w:val="a"/>
    <w:link w:val="Char"/>
    <w:uiPriority w:val="99"/>
    <w:semiHidden/>
    <w:rsid w:val="00ED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ED5561"/>
    <w:rPr>
      <w:sz w:val="18"/>
      <w:szCs w:val="18"/>
    </w:rPr>
  </w:style>
  <w:style w:type="paragraph" w:styleId="a5">
    <w:name w:val="footer"/>
    <w:basedOn w:val="a"/>
    <w:link w:val="Char0"/>
    <w:uiPriority w:val="99"/>
    <w:rsid w:val="00ED556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D5561"/>
    <w:rPr>
      <w:sz w:val="18"/>
      <w:szCs w:val="18"/>
    </w:rPr>
  </w:style>
  <w:style w:type="paragraph" w:styleId="a6">
    <w:name w:val="List Paragraph"/>
    <w:basedOn w:val="a"/>
    <w:uiPriority w:val="99"/>
    <w:qFormat/>
    <w:rsid w:val="00705C05"/>
    <w:pPr>
      <w:ind w:firstLineChars="200" w:firstLine="420"/>
    </w:pPr>
  </w:style>
  <w:style w:type="character" w:styleId="a7">
    <w:name w:val="Hyperlink"/>
    <w:basedOn w:val="a0"/>
    <w:uiPriority w:val="99"/>
    <w:semiHidden/>
    <w:rsid w:val="00380D68"/>
    <w:rPr>
      <w:color w:val="0000FF"/>
      <w:u w:val="single"/>
    </w:rPr>
  </w:style>
  <w:style w:type="paragraph" w:styleId="a8">
    <w:name w:val="Balloon Text"/>
    <w:basedOn w:val="a"/>
    <w:link w:val="Char1"/>
    <w:uiPriority w:val="99"/>
    <w:semiHidden/>
    <w:rsid w:val="00611723"/>
    <w:rPr>
      <w:rFonts w:ascii="Times New Roman" w:hAnsi="Times New Roman" w:cs="Times New Roman"/>
      <w:sz w:val="18"/>
      <w:szCs w:val="18"/>
    </w:rPr>
  </w:style>
  <w:style w:type="character" w:customStyle="1" w:styleId="Char1">
    <w:name w:val="批注框文本 Char"/>
    <w:basedOn w:val="a0"/>
    <w:link w:val="a8"/>
    <w:uiPriority w:val="99"/>
    <w:semiHidden/>
    <w:locked/>
    <w:rsid w:val="00611723"/>
    <w:rPr>
      <w:rFonts w:ascii="Times New Roman" w:eastAsia="宋体" w:hAnsi="Times New Roman" w:cs="Times New Roman"/>
      <w:sz w:val="18"/>
      <w:szCs w:val="18"/>
    </w:rPr>
  </w:style>
  <w:style w:type="character" w:styleId="a9">
    <w:name w:val="Strong"/>
    <w:basedOn w:val="a0"/>
    <w:uiPriority w:val="22"/>
    <w:qFormat/>
    <w:locked/>
    <w:rsid w:val="0061290D"/>
    <w:rPr>
      <w:b/>
      <w:bCs/>
    </w:rPr>
  </w:style>
  <w:style w:type="paragraph" w:styleId="aa">
    <w:name w:val="Date"/>
    <w:basedOn w:val="a"/>
    <w:next w:val="a"/>
    <w:link w:val="Char2"/>
    <w:uiPriority w:val="99"/>
    <w:semiHidden/>
    <w:unhideWhenUsed/>
    <w:rsid w:val="00914278"/>
    <w:pPr>
      <w:ind w:leftChars="2500" w:left="100"/>
    </w:pPr>
  </w:style>
  <w:style w:type="character" w:customStyle="1" w:styleId="Char2">
    <w:name w:val="日期 Char"/>
    <w:basedOn w:val="a0"/>
    <w:link w:val="aa"/>
    <w:uiPriority w:val="99"/>
    <w:semiHidden/>
    <w:rsid w:val="00914278"/>
    <w:rPr>
      <w:rFonts w:cs="Calibri"/>
      <w:kern w:val="2"/>
      <w:sz w:val="21"/>
      <w:szCs w:val="21"/>
    </w:rPr>
  </w:style>
  <w:style w:type="character" w:styleId="ab">
    <w:name w:val="Emphasis"/>
    <w:basedOn w:val="a0"/>
    <w:uiPriority w:val="20"/>
    <w:qFormat/>
    <w:locked/>
    <w:rsid w:val="000E63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D7"/>
    <w:pPr>
      <w:widowControl w:val="0"/>
      <w:jc w:val="both"/>
    </w:pPr>
    <w:rPr>
      <w:rFonts w:cs="Calibri"/>
      <w:kern w:val="2"/>
      <w:sz w:val="21"/>
      <w:szCs w:val="21"/>
    </w:rPr>
  </w:style>
  <w:style w:type="paragraph" w:styleId="1">
    <w:name w:val="heading 1"/>
    <w:basedOn w:val="a"/>
    <w:link w:val="1Char"/>
    <w:uiPriority w:val="99"/>
    <w:qFormat/>
    <w:rsid w:val="00C62BF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2BFC"/>
    <w:rPr>
      <w:rFonts w:ascii="宋体" w:eastAsia="宋体" w:hAnsi="宋体" w:cs="宋体"/>
      <w:b/>
      <w:bCs/>
      <w:kern w:val="36"/>
      <w:sz w:val="48"/>
      <w:szCs w:val="48"/>
    </w:rPr>
  </w:style>
  <w:style w:type="paragraph" w:styleId="a3">
    <w:name w:val="Normal (Web)"/>
    <w:basedOn w:val="a"/>
    <w:uiPriority w:val="99"/>
    <w:rsid w:val="00C0159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C0159F"/>
  </w:style>
  <w:style w:type="paragraph" w:styleId="a4">
    <w:name w:val="header"/>
    <w:basedOn w:val="a"/>
    <w:link w:val="Char"/>
    <w:uiPriority w:val="99"/>
    <w:semiHidden/>
    <w:rsid w:val="00ED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ED5561"/>
    <w:rPr>
      <w:sz w:val="18"/>
      <w:szCs w:val="18"/>
    </w:rPr>
  </w:style>
  <w:style w:type="paragraph" w:styleId="a5">
    <w:name w:val="footer"/>
    <w:basedOn w:val="a"/>
    <w:link w:val="Char0"/>
    <w:uiPriority w:val="99"/>
    <w:rsid w:val="00ED556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D5561"/>
    <w:rPr>
      <w:sz w:val="18"/>
      <w:szCs w:val="18"/>
    </w:rPr>
  </w:style>
  <w:style w:type="paragraph" w:styleId="a6">
    <w:name w:val="List Paragraph"/>
    <w:basedOn w:val="a"/>
    <w:uiPriority w:val="99"/>
    <w:qFormat/>
    <w:rsid w:val="00705C05"/>
    <w:pPr>
      <w:ind w:firstLineChars="200" w:firstLine="420"/>
    </w:pPr>
  </w:style>
  <w:style w:type="character" w:styleId="a7">
    <w:name w:val="Hyperlink"/>
    <w:basedOn w:val="a0"/>
    <w:uiPriority w:val="99"/>
    <w:semiHidden/>
    <w:rsid w:val="00380D68"/>
    <w:rPr>
      <w:color w:val="0000FF"/>
      <w:u w:val="single"/>
    </w:rPr>
  </w:style>
  <w:style w:type="paragraph" w:styleId="a8">
    <w:name w:val="Balloon Text"/>
    <w:basedOn w:val="a"/>
    <w:link w:val="Char1"/>
    <w:uiPriority w:val="99"/>
    <w:semiHidden/>
    <w:rsid w:val="00611723"/>
    <w:rPr>
      <w:rFonts w:ascii="Times New Roman" w:hAnsi="Times New Roman" w:cs="Times New Roman"/>
      <w:sz w:val="18"/>
      <w:szCs w:val="18"/>
    </w:rPr>
  </w:style>
  <w:style w:type="character" w:customStyle="1" w:styleId="Char1">
    <w:name w:val="批注框文本 Char"/>
    <w:basedOn w:val="a0"/>
    <w:link w:val="a8"/>
    <w:uiPriority w:val="99"/>
    <w:semiHidden/>
    <w:locked/>
    <w:rsid w:val="00611723"/>
    <w:rPr>
      <w:rFonts w:ascii="Times New Roman" w:eastAsia="宋体" w:hAnsi="Times New Roman" w:cs="Times New Roman"/>
      <w:sz w:val="18"/>
      <w:szCs w:val="18"/>
    </w:rPr>
  </w:style>
  <w:style w:type="character" w:styleId="a9">
    <w:name w:val="Strong"/>
    <w:basedOn w:val="a0"/>
    <w:uiPriority w:val="22"/>
    <w:qFormat/>
    <w:locked/>
    <w:rsid w:val="0061290D"/>
    <w:rPr>
      <w:b/>
      <w:bCs/>
    </w:rPr>
  </w:style>
  <w:style w:type="paragraph" w:styleId="aa">
    <w:name w:val="Date"/>
    <w:basedOn w:val="a"/>
    <w:next w:val="a"/>
    <w:link w:val="Char2"/>
    <w:uiPriority w:val="99"/>
    <w:semiHidden/>
    <w:unhideWhenUsed/>
    <w:rsid w:val="00914278"/>
    <w:pPr>
      <w:ind w:leftChars="2500" w:left="100"/>
    </w:pPr>
  </w:style>
  <w:style w:type="character" w:customStyle="1" w:styleId="Char2">
    <w:name w:val="日期 Char"/>
    <w:basedOn w:val="a0"/>
    <w:link w:val="aa"/>
    <w:uiPriority w:val="99"/>
    <w:semiHidden/>
    <w:rsid w:val="00914278"/>
    <w:rPr>
      <w:rFonts w:cs="Calibri"/>
      <w:kern w:val="2"/>
      <w:sz w:val="21"/>
      <w:szCs w:val="21"/>
    </w:rPr>
  </w:style>
  <w:style w:type="character" w:styleId="ab">
    <w:name w:val="Emphasis"/>
    <w:basedOn w:val="a0"/>
    <w:uiPriority w:val="20"/>
    <w:qFormat/>
    <w:locked/>
    <w:rsid w:val="000E6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5427">
      <w:marLeft w:val="0"/>
      <w:marRight w:val="0"/>
      <w:marTop w:val="0"/>
      <w:marBottom w:val="0"/>
      <w:divBdr>
        <w:top w:val="none" w:sz="0" w:space="0" w:color="auto"/>
        <w:left w:val="none" w:sz="0" w:space="0" w:color="auto"/>
        <w:bottom w:val="none" w:sz="0" w:space="0" w:color="auto"/>
        <w:right w:val="none" w:sz="0" w:space="0" w:color="auto"/>
      </w:divBdr>
      <w:divsChild>
        <w:div w:id="1177885435">
          <w:marLeft w:val="0"/>
          <w:marRight w:val="0"/>
          <w:marTop w:val="0"/>
          <w:marBottom w:val="0"/>
          <w:divBdr>
            <w:top w:val="none" w:sz="0" w:space="0" w:color="auto"/>
            <w:left w:val="none" w:sz="0" w:space="0" w:color="auto"/>
            <w:bottom w:val="none" w:sz="0" w:space="0" w:color="auto"/>
            <w:right w:val="none" w:sz="0" w:space="0" w:color="auto"/>
          </w:divBdr>
          <w:divsChild>
            <w:div w:id="1177885429">
              <w:marLeft w:val="0"/>
              <w:marRight w:val="0"/>
              <w:marTop w:val="0"/>
              <w:marBottom w:val="0"/>
              <w:divBdr>
                <w:top w:val="none" w:sz="0" w:space="0" w:color="auto"/>
                <w:left w:val="none" w:sz="0" w:space="0" w:color="auto"/>
                <w:bottom w:val="none" w:sz="0" w:space="0" w:color="auto"/>
                <w:right w:val="none" w:sz="0" w:space="0" w:color="auto"/>
              </w:divBdr>
              <w:divsChild>
                <w:div w:id="1177885430">
                  <w:marLeft w:val="0"/>
                  <w:marRight w:val="0"/>
                  <w:marTop w:val="0"/>
                  <w:marBottom w:val="0"/>
                  <w:divBdr>
                    <w:top w:val="none" w:sz="0" w:space="0" w:color="auto"/>
                    <w:left w:val="none" w:sz="0" w:space="0" w:color="auto"/>
                    <w:bottom w:val="none" w:sz="0" w:space="0" w:color="auto"/>
                    <w:right w:val="none" w:sz="0" w:space="0" w:color="auto"/>
                  </w:divBdr>
                  <w:divsChild>
                    <w:div w:id="1177885433">
                      <w:marLeft w:val="0"/>
                      <w:marRight w:val="0"/>
                      <w:marTop w:val="0"/>
                      <w:marBottom w:val="0"/>
                      <w:divBdr>
                        <w:top w:val="none" w:sz="0" w:space="0" w:color="auto"/>
                        <w:left w:val="none" w:sz="0" w:space="0" w:color="auto"/>
                        <w:bottom w:val="single" w:sz="4" w:space="0" w:color="D6D6D6"/>
                        <w:right w:val="none" w:sz="0" w:space="0" w:color="auto"/>
                      </w:divBdr>
                      <w:divsChild>
                        <w:div w:id="1177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5428">
      <w:marLeft w:val="0"/>
      <w:marRight w:val="0"/>
      <w:marTop w:val="0"/>
      <w:marBottom w:val="0"/>
      <w:divBdr>
        <w:top w:val="none" w:sz="0" w:space="0" w:color="auto"/>
        <w:left w:val="none" w:sz="0" w:space="0" w:color="auto"/>
        <w:bottom w:val="none" w:sz="0" w:space="0" w:color="auto"/>
        <w:right w:val="none" w:sz="0" w:space="0" w:color="auto"/>
      </w:divBdr>
    </w:div>
    <w:div w:id="1177885431">
      <w:marLeft w:val="0"/>
      <w:marRight w:val="0"/>
      <w:marTop w:val="0"/>
      <w:marBottom w:val="0"/>
      <w:divBdr>
        <w:top w:val="none" w:sz="0" w:space="0" w:color="auto"/>
        <w:left w:val="none" w:sz="0" w:space="0" w:color="auto"/>
        <w:bottom w:val="none" w:sz="0" w:space="0" w:color="auto"/>
        <w:right w:val="none" w:sz="0" w:space="0" w:color="auto"/>
      </w:divBdr>
    </w:div>
    <w:div w:id="1177885432">
      <w:marLeft w:val="0"/>
      <w:marRight w:val="0"/>
      <w:marTop w:val="0"/>
      <w:marBottom w:val="0"/>
      <w:divBdr>
        <w:top w:val="none" w:sz="0" w:space="0" w:color="auto"/>
        <w:left w:val="none" w:sz="0" w:space="0" w:color="auto"/>
        <w:bottom w:val="none" w:sz="0" w:space="0" w:color="auto"/>
        <w:right w:val="none" w:sz="0" w:space="0" w:color="auto"/>
      </w:divBdr>
    </w:div>
    <w:div w:id="1177885434">
      <w:marLeft w:val="0"/>
      <w:marRight w:val="0"/>
      <w:marTop w:val="0"/>
      <w:marBottom w:val="0"/>
      <w:divBdr>
        <w:top w:val="none" w:sz="0" w:space="0" w:color="auto"/>
        <w:left w:val="none" w:sz="0" w:space="0" w:color="auto"/>
        <w:bottom w:val="none" w:sz="0" w:space="0" w:color="auto"/>
        <w:right w:val="none" w:sz="0" w:space="0" w:color="auto"/>
      </w:divBdr>
    </w:div>
    <w:div w:id="1177885436">
      <w:marLeft w:val="0"/>
      <w:marRight w:val="0"/>
      <w:marTop w:val="0"/>
      <w:marBottom w:val="0"/>
      <w:divBdr>
        <w:top w:val="none" w:sz="0" w:space="0" w:color="auto"/>
        <w:left w:val="none" w:sz="0" w:space="0" w:color="auto"/>
        <w:bottom w:val="none" w:sz="0" w:space="0" w:color="auto"/>
        <w:right w:val="none" w:sz="0" w:space="0" w:color="auto"/>
      </w:divBdr>
    </w:div>
    <w:div w:id="1177885438">
      <w:marLeft w:val="0"/>
      <w:marRight w:val="0"/>
      <w:marTop w:val="0"/>
      <w:marBottom w:val="0"/>
      <w:divBdr>
        <w:top w:val="none" w:sz="0" w:space="0" w:color="auto"/>
        <w:left w:val="none" w:sz="0" w:space="0" w:color="auto"/>
        <w:bottom w:val="none" w:sz="0" w:space="0" w:color="auto"/>
        <w:right w:val="none" w:sz="0" w:space="0" w:color="auto"/>
      </w:divBdr>
    </w:div>
    <w:div w:id="1177885439">
      <w:marLeft w:val="0"/>
      <w:marRight w:val="0"/>
      <w:marTop w:val="0"/>
      <w:marBottom w:val="0"/>
      <w:divBdr>
        <w:top w:val="none" w:sz="0" w:space="0" w:color="auto"/>
        <w:left w:val="none" w:sz="0" w:space="0" w:color="auto"/>
        <w:bottom w:val="none" w:sz="0" w:space="0" w:color="auto"/>
        <w:right w:val="none" w:sz="0" w:space="0" w:color="auto"/>
      </w:divBdr>
    </w:div>
    <w:div w:id="1177885440">
      <w:marLeft w:val="0"/>
      <w:marRight w:val="0"/>
      <w:marTop w:val="0"/>
      <w:marBottom w:val="0"/>
      <w:divBdr>
        <w:top w:val="none" w:sz="0" w:space="0" w:color="auto"/>
        <w:left w:val="none" w:sz="0" w:space="0" w:color="auto"/>
        <w:bottom w:val="none" w:sz="0" w:space="0" w:color="auto"/>
        <w:right w:val="none" w:sz="0" w:space="0" w:color="auto"/>
      </w:divBdr>
    </w:div>
    <w:div w:id="117788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7</Pages>
  <Words>531</Words>
  <Characters>3027</Characters>
  <Application>Microsoft Office Word</Application>
  <DocSecurity>0</DocSecurity>
  <Lines>25</Lines>
  <Paragraphs>7</Paragraphs>
  <ScaleCrop>false</ScaleCrop>
  <Company>Microsoft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陈钢</cp:lastModifiedBy>
  <cp:revision>30</cp:revision>
  <cp:lastPrinted>2018-03-27T02:27:00Z</cp:lastPrinted>
  <dcterms:created xsi:type="dcterms:W3CDTF">2019-02-26T07:43:00Z</dcterms:created>
  <dcterms:modified xsi:type="dcterms:W3CDTF">2020-03-06T02:26:00Z</dcterms:modified>
</cp:coreProperties>
</file>